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906D1" w14:textId="4A6D09CF" w:rsidR="0010362E" w:rsidRPr="00AB5D4B" w:rsidRDefault="008605CD" w:rsidP="008C2B15">
      <w:pPr>
        <w:pStyle w:val="Heading1"/>
      </w:pPr>
      <w:r>
        <w:t>2021-2022</w:t>
      </w:r>
      <w:r w:rsidR="00311764">
        <w:t xml:space="preserve"> </w:t>
      </w:r>
      <w:r w:rsidR="00AB5D4B">
        <w:t xml:space="preserve">WSU </w:t>
      </w:r>
      <w:r w:rsidR="0010362E" w:rsidRPr="00AB5D4B">
        <w:t xml:space="preserve">Gen Ed Assessment Fellowship </w:t>
      </w:r>
      <w:r>
        <w:t>Application</w:t>
      </w:r>
    </w:p>
    <w:p w14:paraId="4E8764DB" w14:textId="77777777" w:rsidR="0010362E" w:rsidRPr="0010362E" w:rsidRDefault="0010362E" w:rsidP="008C2B15">
      <w:pPr>
        <w:pStyle w:val="Heading2"/>
      </w:pPr>
      <w:r>
        <w:t>Description</w:t>
      </w:r>
    </w:p>
    <w:p w14:paraId="7950F394" w14:textId="64D6F701" w:rsidR="00AB5D4B" w:rsidRPr="00FD4016" w:rsidRDefault="0010362E">
      <w:r>
        <w:t xml:space="preserve">The Office of the Provost invites </w:t>
      </w:r>
      <w:r w:rsidR="002D29F1">
        <w:t>General Education instructors</w:t>
      </w:r>
      <w:r>
        <w:t xml:space="preserve"> to apply for a </w:t>
      </w:r>
      <w:r w:rsidR="008605CD">
        <w:t>12</w:t>
      </w:r>
      <w:r w:rsidR="00566930">
        <w:t>-month</w:t>
      </w:r>
      <w:r w:rsidR="00DA0FEB">
        <w:t xml:space="preserve"> </w:t>
      </w:r>
      <w:r>
        <w:t xml:space="preserve">fellowship </w:t>
      </w:r>
      <w:r w:rsidR="00566930">
        <w:t>(</w:t>
      </w:r>
      <w:r w:rsidR="008605CD">
        <w:t>September</w:t>
      </w:r>
      <w:r w:rsidR="00566930">
        <w:t xml:space="preserve"> 20</w:t>
      </w:r>
      <w:r w:rsidR="008605CD">
        <w:t>21</w:t>
      </w:r>
      <w:r w:rsidR="00566930">
        <w:t xml:space="preserve"> – </w:t>
      </w:r>
      <w:r w:rsidR="008605CD">
        <w:t>August 2022</w:t>
      </w:r>
      <w:r w:rsidR="00566930">
        <w:t xml:space="preserve">) </w:t>
      </w:r>
      <w:r>
        <w:t xml:space="preserve">dedicated to supporting assessment of the General Education program. </w:t>
      </w:r>
      <w:r w:rsidR="008605CD">
        <w:t>New f</w:t>
      </w:r>
      <w:r>
        <w:t xml:space="preserve">ellows </w:t>
      </w:r>
      <w:r w:rsidR="008605CD">
        <w:t xml:space="preserve">for 2021-2022 </w:t>
      </w:r>
      <w:r>
        <w:t>will serve as liaison</w:t>
      </w:r>
      <w:r w:rsidR="0009455F">
        <w:t>s</w:t>
      </w:r>
      <w:r>
        <w:t xml:space="preserve"> for </w:t>
      </w:r>
      <w:r w:rsidR="00AB5D4B">
        <w:t>an area</w:t>
      </w:r>
      <w:r>
        <w:t xml:space="preserve"> of Gen Ed in the </w:t>
      </w:r>
      <w:proofErr w:type="gramStart"/>
      <w:r w:rsidR="008605CD">
        <w:t xml:space="preserve">action </w:t>
      </w:r>
      <w:r>
        <w:t>planning</w:t>
      </w:r>
      <w:proofErr w:type="gramEnd"/>
      <w:r>
        <w:t xml:space="preserve"> phase of assessment (</w:t>
      </w:r>
      <w:r w:rsidR="008605CD">
        <w:t>Basic Composition, Intermediate Composition or Oral Communication</w:t>
      </w:r>
      <w:r>
        <w:t>)</w:t>
      </w:r>
      <w:r w:rsidR="00FD4016">
        <w:t>. Their primary role is outreach with the goal of engaging instructors and other stakeholders in Gen Ed assessment conversations and processes</w:t>
      </w:r>
      <w:r>
        <w:t xml:space="preserve">. </w:t>
      </w:r>
    </w:p>
    <w:p w14:paraId="319D7A70" w14:textId="77777777" w:rsidR="00AB5D4B" w:rsidRPr="00AB5D4B" w:rsidRDefault="00AB5D4B" w:rsidP="008C2B15">
      <w:pPr>
        <w:pStyle w:val="Heading2"/>
      </w:pPr>
      <w:r w:rsidRPr="00AB5D4B">
        <w:t>A</w:t>
      </w:r>
      <w:r>
        <w:t>nnual A</w:t>
      </w:r>
      <w:r w:rsidRPr="00AB5D4B">
        <w:t>ward</w:t>
      </w:r>
    </w:p>
    <w:p w14:paraId="18ECAD9D" w14:textId="2CD80891" w:rsidR="0010362E" w:rsidRDefault="0010362E">
      <w:r w:rsidRPr="008C2B15">
        <w:rPr>
          <w:b/>
          <w:i/>
        </w:rPr>
        <w:t xml:space="preserve">Area </w:t>
      </w:r>
      <w:r w:rsidR="008C2B15">
        <w:rPr>
          <w:b/>
          <w:i/>
        </w:rPr>
        <w:t>fellows</w:t>
      </w:r>
      <w:r w:rsidR="005E7863">
        <w:t xml:space="preserve"> (3)</w:t>
      </w:r>
      <w:r>
        <w:t>: $</w:t>
      </w:r>
      <w:r w:rsidR="000523A7">
        <w:t>5</w:t>
      </w:r>
      <w:r>
        <w:t xml:space="preserve">00 </w:t>
      </w:r>
      <w:r w:rsidR="00AB5D4B">
        <w:t>r</w:t>
      </w:r>
      <w:r w:rsidR="00AB5D4B" w:rsidRPr="00AB5D4B">
        <w:t xml:space="preserve">esearch/professional development </w:t>
      </w:r>
      <w:r w:rsidR="00CD0622">
        <w:t>award</w:t>
      </w:r>
    </w:p>
    <w:p w14:paraId="4ACD233F" w14:textId="441C1FF4" w:rsidR="00AB5D4B" w:rsidRDefault="00CD0622">
      <w:r>
        <w:t xml:space="preserve">The award </w:t>
      </w:r>
      <w:r w:rsidR="00AB5D4B">
        <w:t xml:space="preserve">will be </w:t>
      </w:r>
      <w:r w:rsidR="008C2B15">
        <w:t xml:space="preserve">disbursed in </w:t>
      </w:r>
      <w:proofErr w:type="gramStart"/>
      <w:r w:rsidR="00566930">
        <w:t>Winter</w:t>
      </w:r>
      <w:proofErr w:type="gramEnd"/>
      <w:r w:rsidR="008C2B15">
        <w:t xml:space="preserve"> </w:t>
      </w:r>
      <w:r w:rsidR="00320052">
        <w:t xml:space="preserve">(50%) </w:t>
      </w:r>
      <w:r w:rsidR="008C2B15">
        <w:t>and</w:t>
      </w:r>
      <w:r w:rsidR="00AB5D4B">
        <w:t xml:space="preserve"> </w:t>
      </w:r>
      <w:r w:rsidR="00566930">
        <w:t>Summer</w:t>
      </w:r>
      <w:r w:rsidR="008C2B15">
        <w:t xml:space="preserve"> </w:t>
      </w:r>
      <w:r w:rsidR="00320052">
        <w:t xml:space="preserve">(50%) </w:t>
      </w:r>
      <w:r w:rsidR="00FD4016">
        <w:t>following submission of an activity report</w:t>
      </w:r>
      <w:r w:rsidR="00AB5D4B">
        <w:t>.</w:t>
      </w:r>
    </w:p>
    <w:p w14:paraId="0D79AEE2" w14:textId="77777777" w:rsidR="0010362E" w:rsidRPr="00AB5D4B" w:rsidRDefault="0010362E" w:rsidP="008C2B15">
      <w:pPr>
        <w:pStyle w:val="Heading2"/>
      </w:pPr>
      <w:r w:rsidRPr="00AB5D4B">
        <w:t>Eligibility:</w:t>
      </w:r>
    </w:p>
    <w:p w14:paraId="304C5704" w14:textId="4A02C200" w:rsidR="00CD0622" w:rsidRDefault="00AB5D4B">
      <w:r>
        <w:t xml:space="preserve">Past and present </w:t>
      </w:r>
      <w:r>
        <w:t>i</w:t>
      </w:r>
      <w:r w:rsidR="0010362E">
        <w:t>nstructors in the General Education program</w:t>
      </w:r>
      <w:r w:rsidR="00FD4016">
        <w:t xml:space="preserve"> are eligible</w:t>
      </w:r>
      <w:r w:rsidR="0009455F">
        <w:t xml:space="preserve"> to apply</w:t>
      </w:r>
      <w:r w:rsidR="0010362E">
        <w:t xml:space="preserve">, with preference given to those who have </w:t>
      </w:r>
      <w:r>
        <w:t xml:space="preserve">had </w:t>
      </w:r>
      <w:r w:rsidR="0010362E">
        <w:t>experience on the General Education Oversight Committee</w:t>
      </w:r>
      <w:r>
        <w:t xml:space="preserve"> (GEOC)</w:t>
      </w:r>
      <w:r w:rsidR="00E72128">
        <w:t>, particularly</w:t>
      </w:r>
      <w:r>
        <w:t xml:space="preserve"> since 2017</w:t>
      </w:r>
      <w:r w:rsidR="0010362E">
        <w:t>.</w:t>
      </w:r>
      <w:r w:rsidR="00396236">
        <w:t xml:space="preserve"> </w:t>
      </w:r>
      <w:r w:rsidR="00F54E96">
        <w:t>However, past or present membership on</w:t>
      </w:r>
      <w:r w:rsidR="00FD4016">
        <w:t xml:space="preserve"> the GEOC</w:t>
      </w:r>
      <w:r w:rsidR="00F54E96">
        <w:t xml:space="preserve"> is not a requirement</w:t>
      </w:r>
      <w:r w:rsidR="00FD4016">
        <w:t>.</w:t>
      </w:r>
    </w:p>
    <w:p w14:paraId="1036CE06" w14:textId="64CD3A8E" w:rsidR="0010362E" w:rsidRDefault="00396236">
      <w:r>
        <w:t xml:space="preserve">Fellows must be current </w:t>
      </w:r>
      <w:r w:rsidR="00566930">
        <w:t xml:space="preserve">full-time </w:t>
      </w:r>
      <w:r>
        <w:t>employees of Wayne State University.</w:t>
      </w:r>
    </w:p>
    <w:p w14:paraId="2A4BB375" w14:textId="77777777" w:rsidR="00FD4016" w:rsidRPr="00AB5D4B" w:rsidRDefault="00FD4016" w:rsidP="00FD4016">
      <w:pPr>
        <w:pStyle w:val="Heading2"/>
      </w:pPr>
      <w:r w:rsidRPr="00AB5D4B">
        <w:t>Responsibilities:</w:t>
      </w:r>
    </w:p>
    <w:p w14:paraId="64BB8172" w14:textId="4771E5D6" w:rsidR="00FD4016" w:rsidRDefault="00FD4016" w:rsidP="00FD4016">
      <w:r>
        <w:rPr>
          <w:b/>
          <w:i/>
        </w:rPr>
        <w:t>Area fellows</w:t>
      </w:r>
      <w:r>
        <w:t xml:space="preserve">: Area fellows serve as liaisons to faculty, staff, and students affiliated with a single Gen Ed designation, and coordinate </w:t>
      </w:r>
      <w:r w:rsidR="0009455F">
        <w:t xml:space="preserve">and the </w:t>
      </w:r>
      <w:r>
        <w:t xml:space="preserve">GEOC Assessment Subcommittee to identify and create opportunities for Gen Ed stakeholder engagement. Those opportunities may include activities such as garnering stakeholder participation in </w:t>
      </w:r>
      <w:r>
        <w:t xml:space="preserve">focus groups or </w:t>
      </w:r>
      <w:r>
        <w:t xml:space="preserve">rubric </w:t>
      </w:r>
      <w:r>
        <w:t>redesign</w:t>
      </w:r>
      <w:r>
        <w:t xml:space="preserve">; reviewing or piloting rubrics or assessment processes; and </w:t>
      </w:r>
      <w:r>
        <w:t>engaging instructors in reflective conversations about assessment results</w:t>
      </w:r>
      <w:r>
        <w:t>. Area fellows also coordinate with the lead fellows (see below) to ensure</w:t>
      </w:r>
      <w:r w:rsidR="002C03C3">
        <w:t xml:space="preserve"> all relevant timelines </w:t>
      </w:r>
      <w:proofErr w:type="gramStart"/>
      <w:r w:rsidR="002C03C3">
        <w:t>are met</w:t>
      </w:r>
      <w:proofErr w:type="gramEnd"/>
      <w:r w:rsidR="002C03C3">
        <w:t xml:space="preserve"> and may be asked to give occasional presentations to the full GEOC.</w:t>
      </w:r>
    </w:p>
    <w:p w14:paraId="0861E8BB" w14:textId="45FB8983" w:rsidR="00FD4016" w:rsidRDefault="00CB0E64" w:rsidP="00FD4016">
      <w:r>
        <w:t>For 2021</w:t>
      </w:r>
      <w:r w:rsidR="00FD4016">
        <w:t>-202</w:t>
      </w:r>
      <w:r>
        <w:t>2</w:t>
      </w:r>
      <w:r w:rsidR="00FD4016">
        <w:t xml:space="preserve">, </w:t>
      </w:r>
      <w:r>
        <w:t>area fellows</w:t>
      </w:r>
      <w:r w:rsidR="00FD4016">
        <w:t xml:space="preserve"> </w:t>
      </w:r>
      <w:proofErr w:type="gramStart"/>
      <w:r w:rsidR="00FD4016">
        <w:t>are needed</w:t>
      </w:r>
      <w:proofErr w:type="gramEnd"/>
      <w:r w:rsidR="00FD4016">
        <w:t xml:space="preserve"> for </w:t>
      </w:r>
      <w:r>
        <w:t>Basic Composition (BC), Intermediate Composition (IC), and Oral Communication (OC)</w:t>
      </w:r>
      <w:r w:rsidR="0009455F">
        <w:t>,</w:t>
      </w:r>
      <w:r w:rsidR="00FD4016">
        <w:t xml:space="preserve"> which are in the </w:t>
      </w:r>
      <w:r>
        <w:t xml:space="preserve">Action </w:t>
      </w:r>
      <w:r w:rsidR="00FD4016">
        <w:t xml:space="preserve">Planning phase of assessment. </w:t>
      </w:r>
    </w:p>
    <w:p w14:paraId="2F29FA25" w14:textId="578A4398" w:rsidR="00FD4016" w:rsidRPr="004B3449" w:rsidRDefault="00FD4016" w:rsidP="00FD4016">
      <w:r>
        <w:t xml:space="preserve">All fellows must agree to serve on the </w:t>
      </w:r>
      <w:r w:rsidR="0009455F">
        <w:t xml:space="preserve">GEOC </w:t>
      </w:r>
      <w:r>
        <w:t xml:space="preserve">Assessment Subcommittee, which meets biweekly in </w:t>
      </w:r>
      <w:proofErr w:type="gramStart"/>
      <w:r>
        <w:t>Fall</w:t>
      </w:r>
      <w:proofErr w:type="gramEnd"/>
      <w:r>
        <w:t xml:space="preserve"> and Winter semesters and infrequently during the summer. (The subcommittee reports to and seeks approval of major actions from the full GEOC.) The subcommittee is the group that coordinates the activities of area fellows</w:t>
      </w:r>
      <w:r w:rsidR="00F978D1">
        <w:t xml:space="preserve"> with those of the lead fellows.</w:t>
      </w:r>
    </w:p>
    <w:p w14:paraId="786E175C" w14:textId="77777777" w:rsidR="00FD4016" w:rsidRDefault="00FD4016" w:rsidP="00FD4016">
      <w:pPr>
        <w:rPr>
          <w:b/>
          <w:i/>
        </w:rPr>
      </w:pPr>
    </w:p>
    <w:p w14:paraId="68B9E6FB" w14:textId="43A57AEB" w:rsidR="00FD4016" w:rsidRDefault="00FD4016" w:rsidP="00FD4016">
      <w:r>
        <w:rPr>
          <w:b/>
          <w:i/>
        </w:rPr>
        <w:lastRenderedPageBreak/>
        <w:t>Lead</w:t>
      </w:r>
      <w:r w:rsidRPr="00DA0FEB">
        <w:rPr>
          <w:b/>
          <w:i/>
        </w:rPr>
        <w:t xml:space="preserve"> fellows</w:t>
      </w:r>
      <w:r>
        <w:rPr>
          <w:b/>
        </w:rPr>
        <w:t xml:space="preserve"> </w:t>
      </w:r>
      <w:r>
        <w:t>are responsible for collaboratively managing the Gen Ed assessment process across Gen Ed designations as well as for participating in Assessment Subcommittee discussions and projects. The le</w:t>
      </w:r>
      <w:r w:rsidR="0009455F">
        <w:t>ad fellows (and the area fellow</w:t>
      </w:r>
      <w:r>
        <w:t xml:space="preserve"> for </w:t>
      </w:r>
      <w:r w:rsidR="0009455F">
        <w:t>CI</w:t>
      </w:r>
      <w:r>
        <w:t xml:space="preserve">) </w:t>
      </w:r>
      <w:r w:rsidR="0009455F">
        <w:t xml:space="preserve">from 2020-2021 </w:t>
      </w:r>
      <w:r>
        <w:t>are continuing in their roles in 202</w:t>
      </w:r>
      <w:r w:rsidR="00CB0E64">
        <w:t>1</w:t>
      </w:r>
      <w:r>
        <w:t>-202</w:t>
      </w:r>
      <w:r w:rsidR="00CB0E64">
        <w:t>2</w:t>
      </w:r>
      <w:r>
        <w:t xml:space="preserve"> to maintain continuity:</w:t>
      </w:r>
    </w:p>
    <w:p w14:paraId="3EDF19A1" w14:textId="3E6966CF" w:rsidR="00FD4016" w:rsidRDefault="00FD4016" w:rsidP="00FD4016">
      <w:r>
        <w:t>Each lead fellow has primary responsibility for one of three functions:</w:t>
      </w:r>
    </w:p>
    <w:p w14:paraId="0E2600C5" w14:textId="77777777" w:rsidR="0009455F" w:rsidRDefault="0009455F" w:rsidP="0009455F">
      <w:pPr>
        <w:pStyle w:val="ListParagraph"/>
        <w:numPr>
          <w:ilvl w:val="0"/>
          <w:numId w:val="1"/>
        </w:numPr>
      </w:pPr>
      <w:r w:rsidRPr="004B3449">
        <w:rPr>
          <w:b/>
          <w:i/>
        </w:rPr>
        <w:t>Communication</w:t>
      </w:r>
      <w:r>
        <w:t xml:space="preserve">: In each phase of the Gen Ed Assessment </w:t>
      </w:r>
      <w:hyperlink r:id="rId5" w:history="1">
        <w:r w:rsidRPr="00F26053">
          <w:rPr>
            <w:rStyle w:val="Hyperlink"/>
          </w:rPr>
          <w:t>Timeline</w:t>
        </w:r>
      </w:hyperlink>
      <w:r>
        <w:t>, stakeholders need information from the GEOC about process, responsibilities, changes, and expectations. In consultation with the Assessment Subcommittee and full GEOC as needed, the Communication fellow develops information, messages, supporting materials, and a communication plan to disseminate relevant information to stakeholders for all phases of the timeline. This effort includes proactive outreach to Gen Ed stakeholders to involve them in Gen Ed assessment planning and implementation, as well as responding to messages to the GEOC email address (</w:t>
      </w:r>
      <w:hyperlink r:id="rId6" w:history="1">
        <w:r w:rsidRPr="00640C32">
          <w:rPr>
            <w:rStyle w:val="Hyperlink"/>
          </w:rPr>
          <w:t>gened@wayne.edu</w:t>
        </w:r>
      </w:hyperlink>
      <w:r>
        <w:t xml:space="preserve">).The fellow implements the communication plan in collaboration with other fellows and the subcommittee. </w:t>
      </w:r>
    </w:p>
    <w:p w14:paraId="5071BCE2" w14:textId="7885C7B2" w:rsidR="0009455F" w:rsidRDefault="0009455F" w:rsidP="0009455F">
      <w:pPr>
        <w:pStyle w:val="ListParagraph"/>
        <w:numPr>
          <w:ilvl w:val="0"/>
          <w:numId w:val="1"/>
        </w:numPr>
      </w:pPr>
      <w:r w:rsidRPr="004B3449">
        <w:rPr>
          <w:b/>
          <w:i/>
        </w:rPr>
        <w:t>Reporting</w:t>
      </w:r>
      <w:r w:rsidRPr="000523A7">
        <w:t>:</w:t>
      </w:r>
      <w:r>
        <w:t xml:space="preserve"> In order to act on Gen Ed assessment results, stakeholders must have access to the results. The Reporting fellow therefore works with the Assessment Subcommittee, Institutional Research, Canvas Administration, and departments and programs to disseminate Gen Ed assessment results according to GEOC policy and guidance. In addition, the Reporting fellow solicits and cleans course and instructor lists from the Office of the Registrar each semester and delivers them</w:t>
      </w:r>
      <w:r w:rsidRPr="0009455F">
        <w:t xml:space="preserve"> to Canvas Administration in a timely way so that they can add the Gen Ed rubrics to appropriate courses prior to the start of each semester. The Reporting fellow </w:t>
      </w:r>
      <w:r>
        <w:t>also provides periodi</w:t>
      </w:r>
      <w:bookmarkStart w:id="0" w:name="_GoBack"/>
      <w:bookmarkEnd w:id="0"/>
      <w:r>
        <w:t xml:space="preserve">c reports of instructor participation and other data as needed to support other fellows’ and the subcommittee’s work.  </w:t>
      </w:r>
    </w:p>
    <w:p w14:paraId="0FE7054A" w14:textId="698E5733" w:rsidR="00FD4016" w:rsidRDefault="00CB0E64" w:rsidP="00FD4016">
      <w:pPr>
        <w:pStyle w:val="ListParagraph"/>
        <w:numPr>
          <w:ilvl w:val="0"/>
          <w:numId w:val="1"/>
        </w:numPr>
      </w:pPr>
      <w:r>
        <w:rPr>
          <w:b/>
          <w:i/>
        </w:rPr>
        <w:t xml:space="preserve">Action </w:t>
      </w:r>
      <w:r w:rsidR="00FD4016" w:rsidRPr="004B3449">
        <w:rPr>
          <w:b/>
          <w:i/>
        </w:rPr>
        <w:t>Planning</w:t>
      </w:r>
      <w:r w:rsidR="00FD4016">
        <w:t xml:space="preserve">: </w:t>
      </w:r>
      <w:r w:rsidR="00F26053">
        <w:t xml:space="preserve">The Action Planning fellow develops materials for and actively engages instructors in reflection on Gen Ed assessment results and ways to improve teaching and learning in the Gen Ed program. This work may include </w:t>
      </w:r>
      <w:r w:rsidR="0009455F">
        <w:t xml:space="preserve">development of </w:t>
      </w:r>
      <w:r w:rsidR="00F26053">
        <w:t>online resources, live workshops</w:t>
      </w:r>
      <w:r w:rsidR="0009455F">
        <w:t>, instructor</w:t>
      </w:r>
      <w:r w:rsidR="00F26053">
        <w:t xml:space="preserve"> focus groups, individual or departmental consultations, surveys, </w:t>
      </w:r>
      <w:r w:rsidR="0009455F">
        <w:t>or</w:t>
      </w:r>
      <w:r w:rsidR="00F26053">
        <w:t xml:space="preserve"> other strategies to encourage action planning at the course and program levels.</w:t>
      </w:r>
    </w:p>
    <w:p w14:paraId="01F42D13" w14:textId="77777777" w:rsidR="00FD4016" w:rsidRDefault="00FD4016" w:rsidP="00FD4016">
      <w:pPr>
        <w:spacing w:after="0"/>
      </w:pPr>
    </w:p>
    <w:p w14:paraId="0F71E2D5" w14:textId="77777777" w:rsidR="00FD4016" w:rsidRDefault="00FD4016" w:rsidP="00FD4016"/>
    <w:p w14:paraId="1F17D050" w14:textId="321E417C" w:rsidR="00FD4016" w:rsidRDefault="00BB2AF7" w:rsidP="00FD4016">
      <w:pPr>
        <w:pStyle w:val="Heading2"/>
      </w:pPr>
      <w:r>
        <w:t>Activity reports</w:t>
      </w:r>
    </w:p>
    <w:p w14:paraId="6F9F49C0" w14:textId="73B7D350" w:rsidR="00FD4016" w:rsidRPr="002F437D" w:rsidRDefault="00BB2AF7" w:rsidP="00FD4016">
      <w:commentRangeStart w:id="1"/>
      <w:r>
        <w:t>By January 31 and June 30</w:t>
      </w:r>
      <w:r w:rsidR="00FD4016">
        <w:t>, f</w:t>
      </w:r>
      <w:r w:rsidR="00FD4016" w:rsidRPr="002F437D">
        <w:t xml:space="preserve">ellows </w:t>
      </w:r>
      <w:commentRangeEnd w:id="1"/>
      <w:r w:rsidR="00C960C8">
        <w:rPr>
          <w:rStyle w:val="CommentReference"/>
        </w:rPr>
        <w:commentReference w:id="1"/>
      </w:r>
      <w:r w:rsidR="00FD4016">
        <w:t xml:space="preserve">must submit a brief report of their accomplishments to </w:t>
      </w:r>
      <w:r>
        <w:t>Cathy Barrette, Director of Assessment, at c.barrette@wayne.edu</w:t>
      </w:r>
      <w:r w:rsidR="00FD4016">
        <w:t xml:space="preserve"> in order to receive their award disbursement.</w:t>
      </w:r>
    </w:p>
    <w:p w14:paraId="4CDD4FE6" w14:textId="77777777" w:rsidR="00FD4016" w:rsidRDefault="00FD4016" w:rsidP="00FD4016">
      <w:pPr>
        <w:pStyle w:val="Heading2"/>
      </w:pPr>
      <w:r>
        <w:lastRenderedPageBreak/>
        <w:t>Application and Selection Processes</w:t>
      </w:r>
    </w:p>
    <w:p w14:paraId="614EFBDA" w14:textId="5E1B0CDC" w:rsidR="00FD4016" w:rsidRDefault="00FD4016" w:rsidP="00FD4016">
      <w:r>
        <w:t xml:space="preserve">Interested Gen Ed instructors should email the attached application and their CV/professional record to </w:t>
      </w:r>
      <w:hyperlink r:id="rId9" w:history="1">
        <w:r w:rsidRPr="00AB2C1F">
          <w:rPr>
            <w:rStyle w:val="Hyperlink"/>
          </w:rPr>
          <w:t>gened@wayne.edu</w:t>
        </w:r>
      </w:hyperlink>
      <w:r>
        <w:t xml:space="preserve"> </w:t>
      </w:r>
      <w:r w:rsidRPr="0018433D">
        <w:rPr>
          <w:b/>
        </w:rPr>
        <w:t xml:space="preserve">by </w:t>
      </w:r>
      <w:r w:rsidR="00BB2AF7">
        <w:rPr>
          <w:b/>
        </w:rPr>
        <w:t>August 18, 2021</w:t>
      </w:r>
      <w:r>
        <w:t xml:space="preserve">. </w:t>
      </w:r>
      <w:proofErr w:type="gramStart"/>
      <w:r>
        <w:t xml:space="preserve">Applications will be reviewed by the </w:t>
      </w:r>
      <w:r w:rsidR="00BB2AF7">
        <w:t>co-chairs of the GEOC</w:t>
      </w:r>
      <w:proofErr w:type="gramEnd"/>
      <w:r>
        <w:t>. Decisions will be communicated to applicants within three weeks of the application deadline.</w:t>
      </w:r>
    </w:p>
    <w:p w14:paraId="2E20B71C" w14:textId="77777777" w:rsidR="00FD4016" w:rsidRDefault="00FD4016" w:rsidP="00FD4016">
      <w:pPr>
        <w:pStyle w:val="Heading2"/>
      </w:pPr>
    </w:p>
    <w:p w14:paraId="381D69A4" w14:textId="77777777" w:rsidR="00FD4016" w:rsidRDefault="00FD4016" w:rsidP="00FD4016">
      <w:pPr>
        <w:pStyle w:val="Heading2"/>
      </w:pPr>
      <w:r w:rsidRPr="00AE035B">
        <w:t xml:space="preserve">Questions? </w:t>
      </w:r>
    </w:p>
    <w:p w14:paraId="5B6A8275" w14:textId="77777777" w:rsidR="00FD4016" w:rsidRPr="00AE035B" w:rsidRDefault="00FD4016" w:rsidP="00FD4016">
      <w:pPr>
        <w:rPr>
          <w:rFonts w:eastAsiaTheme="majorEastAsia"/>
        </w:rPr>
      </w:pPr>
      <w:r w:rsidRPr="00AE035B">
        <w:rPr>
          <w:rFonts w:eastAsiaTheme="majorEastAsia"/>
        </w:rPr>
        <w:t>Please email </w:t>
      </w:r>
      <w:hyperlink r:id="rId10" w:history="1">
        <w:r w:rsidRPr="00AE035B">
          <w:rPr>
            <w:rStyle w:val="Hyperlink"/>
            <w:b/>
            <w:bCs/>
          </w:rPr>
          <w:t>gened@wayne.edu</w:t>
        </w:r>
      </w:hyperlink>
      <w:r>
        <w:rPr>
          <w:rFonts w:eastAsiaTheme="majorEastAsia"/>
        </w:rPr>
        <w:t xml:space="preserve"> with any questions you may have.</w:t>
      </w:r>
    </w:p>
    <w:p w14:paraId="7A8C99BE" w14:textId="5CDA6FDE" w:rsidR="00901EFD" w:rsidRPr="00EA07A2" w:rsidRDefault="00FD4016" w:rsidP="00901EFD">
      <w:pPr>
        <w:pStyle w:val="Heading1"/>
      </w:pPr>
      <w:r>
        <w:br w:type="page"/>
      </w:r>
      <w:r w:rsidR="00901EFD">
        <w:lastRenderedPageBreak/>
        <w:t xml:space="preserve">Application Form: </w:t>
      </w:r>
      <w:r w:rsidR="00BB2AF7">
        <w:t>202</w:t>
      </w:r>
      <w:r w:rsidR="00BB2AF7">
        <w:t>1</w:t>
      </w:r>
      <w:r w:rsidR="00901EFD" w:rsidRPr="00EA07A2">
        <w:t>-</w:t>
      </w:r>
      <w:r w:rsidR="00BB2AF7" w:rsidRPr="00EA07A2">
        <w:t>202</w:t>
      </w:r>
      <w:r w:rsidR="00BB2AF7">
        <w:t>2</w:t>
      </w:r>
      <w:r w:rsidR="00BB2AF7" w:rsidRPr="00EA07A2">
        <w:t xml:space="preserve"> </w:t>
      </w:r>
      <w:r w:rsidR="00901EFD" w:rsidRPr="00EA07A2">
        <w:t>WSU Gen Ed Assessment Fellowship Program</w:t>
      </w:r>
    </w:p>
    <w:p w14:paraId="7EF3017C" w14:textId="77777777" w:rsidR="00901EFD" w:rsidRDefault="00901EFD" w:rsidP="00901EFD"/>
    <w:p w14:paraId="4B8CEECD" w14:textId="77777777" w:rsidR="00901EFD" w:rsidRDefault="00901EFD" w:rsidP="00901EFD">
      <w:pPr>
        <w:pStyle w:val="Heading2"/>
      </w:pPr>
      <w:r>
        <w:t>Name:</w:t>
      </w:r>
    </w:p>
    <w:p w14:paraId="78B218F1" w14:textId="77777777" w:rsidR="00901EFD" w:rsidRDefault="00901EFD" w:rsidP="00901EFD">
      <w:pPr>
        <w:pStyle w:val="Heading2"/>
      </w:pPr>
      <w:r>
        <w:t>Access ID:</w:t>
      </w:r>
    </w:p>
    <w:p w14:paraId="6373DA06" w14:textId="77777777" w:rsidR="00901EFD" w:rsidRDefault="00901EFD" w:rsidP="00901EFD">
      <w:pPr>
        <w:pStyle w:val="Heading2"/>
      </w:pPr>
      <w:r>
        <w:t>Department:</w:t>
      </w:r>
    </w:p>
    <w:p w14:paraId="6E7FF769" w14:textId="77777777" w:rsidR="00901EFD" w:rsidRDefault="00901EFD" w:rsidP="00901EFD">
      <w:pPr>
        <w:pStyle w:val="Heading2"/>
      </w:pPr>
      <w:r>
        <w:t>General Education courses taught (past and present):</w:t>
      </w:r>
    </w:p>
    <w:p w14:paraId="3E43722D" w14:textId="77777777" w:rsidR="00901EFD" w:rsidRPr="008C2B15" w:rsidRDefault="00901EFD" w:rsidP="00901EFD"/>
    <w:tbl>
      <w:tblPr>
        <w:tblStyle w:val="TableGrid"/>
        <w:tblW w:w="0" w:type="auto"/>
        <w:tblLook w:val="04A0" w:firstRow="1" w:lastRow="0" w:firstColumn="1" w:lastColumn="0" w:noHBand="0" w:noVBand="1"/>
      </w:tblPr>
      <w:tblGrid>
        <w:gridCol w:w="3116"/>
        <w:gridCol w:w="3899"/>
        <w:gridCol w:w="2335"/>
      </w:tblGrid>
      <w:tr w:rsidR="00901EFD" w:rsidRPr="008C2B15" w14:paraId="474C214D" w14:textId="77777777" w:rsidTr="00676C36">
        <w:tc>
          <w:tcPr>
            <w:tcW w:w="3116" w:type="dxa"/>
          </w:tcPr>
          <w:p w14:paraId="3C800C14" w14:textId="77777777" w:rsidR="00901EFD" w:rsidRPr="008C2B15" w:rsidRDefault="00901EFD" w:rsidP="00676C36">
            <w:pPr>
              <w:jc w:val="center"/>
              <w:rPr>
                <w:b/>
              </w:rPr>
            </w:pPr>
            <w:r w:rsidRPr="008C2B15">
              <w:rPr>
                <w:b/>
              </w:rPr>
              <w:t>Course code and number</w:t>
            </w:r>
          </w:p>
        </w:tc>
        <w:tc>
          <w:tcPr>
            <w:tcW w:w="3899" w:type="dxa"/>
          </w:tcPr>
          <w:p w14:paraId="175C2C0B" w14:textId="77777777" w:rsidR="00901EFD" w:rsidRPr="008C2B15" w:rsidRDefault="00901EFD" w:rsidP="00676C36">
            <w:pPr>
              <w:jc w:val="center"/>
              <w:rPr>
                <w:b/>
              </w:rPr>
            </w:pPr>
            <w:r w:rsidRPr="008C2B15">
              <w:rPr>
                <w:b/>
              </w:rPr>
              <w:t>Course title</w:t>
            </w:r>
          </w:p>
        </w:tc>
        <w:tc>
          <w:tcPr>
            <w:tcW w:w="2335" w:type="dxa"/>
          </w:tcPr>
          <w:p w14:paraId="46124E21" w14:textId="77777777" w:rsidR="00901EFD" w:rsidRPr="008C2B15" w:rsidRDefault="00901EFD" w:rsidP="00676C36">
            <w:pPr>
              <w:jc w:val="center"/>
              <w:rPr>
                <w:b/>
              </w:rPr>
            </w:pPr>
            <w:r w:rsidRPr="008C2B15">
              <w:rPr>
                <w:b/>
              </w:rPr>
              <w:t>Gen Ed designation</w:t>
            </w:r>
            <w:r>
              <w:rPr>
                <w:b/>
              </w:rPr>
              <w:t>(s)</w:t>
            </w:r>
          </w:p>
        </w:tc>
      </w:tr>
      <w:tr w:rsidR="00901EFD" w:rsidRPr="008C2B15" w14:paraId="4D325531" w14:textId="77777777" w:rsidTr="00676C36">
        <w:tc>
          <w:tcPr>
            <w:tcW w:w="3116" w:type="dxa"/>
            <w:vAlign w:val="center"/>
          </w:tcPr>
          <w:p w14:paraId="4EA67498" w14:textId="6EB64117" w:rsidR="00901EFD" w:rsidRPr="008C2B15" w:rsidRDefault="00901EFD" w:rsidP="00BB2AF7">
            <w:pPr>
              <w:spacing w:line="480" w:lineRule="auto"/>
              <w:jc w:val="center"/>
            </w:pPr>
            <w:r w:rsidRPr="008C2B15">
              <w:t xml:space="preserve">Ex.: </w:t>
            </w:r>
            <w:r w:rsidR="00BB2AF7">
              <w:t>ENG 3010</w:t>
            </w:r>
          </w:p>
        </w:tc>
        <w:tc>
          <w:tcPr>
            <w:tcW w:w="3899" w:type="dxa"/>
            <w:vAlign w:val="center"/>
          </w:tcPr>
          <w:p w14:paraId="62D3BB17" w14:textId="4A0A28C0" w:rsidR="00901EFD" w:rsidRPr="008C2B15" w:rsidRDefault="00BB2AF7" w:rsidP="00676C36">
            <w:pPr>
              <w:spacing w:line="480" w:lineRule="auto"/>
              <w:jc w:val="center"/>
            </w:pPr>
            <w:r>
              <w:t>Intermediate Writing</w:t>
            </w:r>
          </w:p>
        </w:tc>
        <w:tc>
          <w:tcPr>
            <w:tcW w:w="2335" w:type="dxa"/>
            <w:vAlign w:val="center"/>
          </w:tcPr>
          <w:p w14:paraId="6FBD5352" w14:textId="53EC7954" w:rsidR="00901EFD" w:rsidRPr="008C2B15" w:rsidRDefault="00BB2AF7" w:rsidP="00676C36">
            <w:pPr>
              <w:spacing w:line="480" w:lineRule="auto"/>
              <w:jc w:val="center"/>
            </w:pPr>
            <w:r>
              <w:t>IC</w:t>
            </w:r>
          </w:p>
        </w:tc>
      </w:tr>
      <w:tr w:rsidR="00901EFD" w:rsidRPr="008C2B15" w14:paraId="45A0A22B" w14:textId="77777777" w:rsidTr="00676C36">
        <w:tc>
          <w:tcPr>
            <w:tcW w:w="3116" w:type="dxa"/>
            <w:vAlign w:val="center"/>
          </w:tcPr>
          <w:p w14:paraId="1EFB21ED" w14:textId="77777777" w:rsidR="00901EFD" w:rsidRPr="008C2B15" w:rsidRDefault="00901EFD" w:rsidP="00676C36">
            <w:pPr>
              <w:spacing w:line="480" w:lineRule="auto"/>
            </w:pPr>
          </w:p>
        </w:tc>
        <w:tc>
          <w:tcPr>
            <w:tcW w:w="3899" w:type="dxa"/>
            <w:vAlign w:val="center"/>
          </w:tcPr>
          <w:p w14:paraId="235154DF" w14:textId="77777777" w:rsidR="00901EFD" w:rsidRPr="008C2B15" w:rsidRDefault="00901EFD" w:rsidP="00676C36">
            <w:pPr>
              <w:spacing w:line="480" w:lineRule="auto"/>
            </w:pPr>
          </w:p>
        </w:tc>
        <w:tc>
          <w:tcPr>
            <w:tcW w:w="2335" w:type="dxa"/>
            <w:vAlign w:val="center"/>
          </w:tcPr>
          <w:p w14:paraId="0231A557" w14:textId="77777777" w:rsidR="00901EFD" w:rsidRPr="008C2B15" w:rsidRDefault="00901EFD" w:rsidP="00676C36">
            <w:pPr>
              <w:spacing w:line="480" w:lineRule="auto"/>
              <w:jc w:val="center"/>
            </w:pPr>
          </w:p>
        </w:tc>
      </w:tr>
      <w:tr w:rsidR="00901EFD" w:rsidRPr="008C2B15" w14:paraId="0438199C" w14:textId="77777777" w:rsidTr="00676C36">
        <w:tc>
          <w:tcPr>
            <w:tcW w:w="3116" w:type="dxa"/>
            <w:vAlign w:val="center"/>
          </w:tcPr>
          <w:p w14:paraId="3E7A21DE" w14:textId="77777777" w:rsidR="00901EFD" w:rsidRPr="008C2B15" w:rsidRDefault="00901EFD" w:rsidP="00676C36">
            <w:pPr>
              <w:spacing w:line="480" w:lineRule="auto"/>
            </w:pPr>
          </w:p>
        </w:tc>
        <w:tc>
          <w:tcPr>
            <w:tcW w:w="3899" w:type="dxa"/>
            <w:vAlign w:val="center"/>
          </w:tcPr>
          <w:p w14:paraId="6E720EBF" w14:textId="77777777" w:rsidR="00901EFD" w:rsidRPr="008C2B15" w:rsidRDefault="00901EFD" w:rsidP="00676C36">
            <w:pPr>
              <w:spacing w:line="480" w:lineRule="auto"/>
            </w:pPr>
          </w:p>
        </w:tc>
        <w:tc>
          <w:tcPr>
            <w:tcW w:w="2335" w:type="dxa"/>
            <w:vAlign w:val="center"/>
          </w:tcPr>
          <w:p w14:paraId="28ACB212" w14:textId="77777777" w:rsidR="00901EFD" w:rsidRPr="008C2B15" w:rsidRDefault="00901EFD" w:rsidP="00676C36">
            <w:pPr>
              <w:spacing w:line="480" w:lineRule="auto"/>
              <w:jc w:val="center"/>
            </w:pPr>
          </w:p>
        </w:tc>
      </w:tr>
      <w:tr w:rsidR="00901EFD" w:rsidRPr="008C2B15" w14:paraId="53798D11" w14:textId="77777777" w:rsidTr="00676C36">
        <w:tc>
          <w:tcPr>
            <w:tcW w:w="3116" w:type="dxa"/>
            <w:vAlign w:val="center"/>
          </w:tcPr>
          <w:p w14:paraId="773B2A91" w14:textId="77777777" w:rsidR="00901EFD" w:rsidRPr="008C2B15" w:rsidRDefault="00901EFD" w:rsidP="00676C36">
            <w:pPr>
              <w:spacing w:line="480" w:lineRule="auto"/>
            </w:pPr>
          </w:p>
        </w:tc>
        <w:tc>
          <w:tcPr>
            <w:tcW w:w="3899" w:type="dxa"/>
            <w:vAlign w:val="center"/>
          </w:tcPr>
          <w:p w14:paraId="33DD0605" w14:textId="77777777" w:rsidR="00901EFD" w:rsidRPr="008C2B15" w:rsidRDefault="00901EFD" w:rsidP="00676C36">
            <w:pPr>
              <w:spacing w:line="480" w:lineRule="auto"/>
            </w:pPr>
          </w:p>
        </w:tc>
        <w:tc>
          <w:tcPr>
            <w:tcW w:w="2335" w:type="dxa"/>
            <w:vAlign w:val="center"/>
          </w:tcPr>
          <w:p w14:paraId="413CC5B5" w14:textId="77777777" w:rsidR="00901EFD" w:rsidRPr="008C2B15" w:rsidRDefault="00901EFD" w:rsidP="00676C36">
            <w:pPr>
              <w:spacing w:line="480" w:lineRule="auto"/>
              <w:jc w:val="center"/>
            </w:pPr>
          </w:p>
        </w:tc>
      </w:tr>
      <w:tr w:rsidR="00901EFD" w:rsidRPr="008C2B15" w14:paraId="67131FB5" w14:textId="77777777" w:rsidTr="00676C36">
        <w:tc>
          <w:tcPr>
            <w:tcW w:w="3116" w:type="dxa"/>
            <w:vAlign w:val="center"/>
          </w:tcPr>
          <w:p w14:paraId="7925969F" w14:textId="77777777" w:rsidR="00901EFD" w:rsidRPr="008C2B15" w:rsidRDefault="00901EFD" w:rsidP="00676C36">
            <w:pPr>
              <w:spacing w:line="480" w:lineRule="auto"/>
            </w:pPr>
          </w:p>
        </w:tc>
        <w:tc>
          <w:tcPr>
            <w:tcW w:w="3899" w:type="dxa"/>
            <w:vAlign w:val="center"/>
          </w:tcPr>
          <w:p w14:paraId="32103C9C" w14:textId="77777777" w:rsidR="00901EFD" w:rsidRPr="008C2B15" w:rsidRDefault="00901EFD" w:rsidP="00676C36">
            <w:pPr>
              <w:spacing w:line="480" w:lineRule="auto"/>
            </w:pPr>
          </w:p>
        </w:tc>
        <w:tc>
          <w:tcPr>
            <w:tcW w:w="2335" w:type="dxa"/>
            <w:vAlign w:val="center"/>
          </w:tcPr>
          <w:p w14:paraId="33F20769" w14:textId="77777777" w:rsidR="00901EFD" w:rsidRPr="008C2B15" w:rsidRDefault="00901EFD" w:rsidP="00676C36">
            <w:pPr>
              <w:spacing w:line="480" w:lineRule="auto"/>
              <w:jc w:val="center"/>
            </w:pPr>
          </w:p>
        </w:tc>
      </w:tr>
      <w:tr w:rsidR="00901EFD" w:rsidRPr="008C2B15" w14:paraId="46095329" w14:textId="77777777" w:rsidTr="00676C36">
        <w:tc>
          <w:tcPr>
            <w:tcW w:w="3116" w:type="dxa"/>
            <w:vAlign w:val="center"/>
          </w:tcPr>
          <w:p w14:paraId="63B4576A" w14:textId="77777777" w:rsidR="00901EFD" w:rsidRPr="008C2B15" w:rsidRDefault="00901EFD" w:rsidP="00676C36">
            <w:pPr>
              <w:spacing w:line="480" w:lineRule="auto"/>
            </w:pPr>
          </w:p>
        </w:tc>
        <w:tc>
          <w:tcPr>
            <w:tcW w:w="3899" w:type="dxa"/>
            <w:vAlign w:val="center"/>
          </w:tcPr>
          <w:p w14:paraId="188A7698" w14:textId="77777777" w:rsidR="00901EFD" w:rsidRPr="008C2B15" w:rsidRDefault="00901EFD" w:rsidP="00676C36">
            <w:pPr>
              <w:spacing w:line="480" w:lineRule="auto"/>
            </w:pPr>
          </w:p>
        </w:tc>
        <w:tc>
          <w:tcPr>
            <w:tcW w:w="2335" w:type="dxa"/>
            <w:vAlign w:val="center"/>
          </w:tcPr>
          <w:p w14:paraId="12F46D14" w14:textId="77777777" w:rsidR="00901EFD" w:rsidRPr="008C2B15" w:rsidRDefault="00901EFD" w:rsidP="00676C36">
            <w:pPr>
              <w:spacing w:line="480" w:lineRule="auto"/>
              <w:jc w:val="center"/>
            </w:pPr>
          </w:p>
        </w:tc>
      </w:tr>
    </w:tbl>
    <w:p w14:paraId="6EC81CE4" w14:textId="77777777" w:rsidR="00901EFD" w:rsidRDefault="00901EFD" w:rsidP="00901EFD"/>
    <w:p w14:paraId="0E093E3C" w14:textId="77777777" w:rsidR="00901EFD" w:rsidRDefault="00901EFD" w:rsidP="00901EFD">
      <w:pPr>
        <w:pStyle w:val="Heading2"/>
      </w:pPr>
      <w:r>
        <w:t xml:space="preserve">For which fellowship(s) are you applying? </w:t>
      </w:r>
    </w:p>
    <w:p w14:paraId="13A52A63" w14:textId="77777777" w:rsidR="00901EFD" w:rsidRDefault="00901EFD" w:rsidP="00901EFD">
      <w:r>
        <w:t xml:space="preserve">If you are interested in </w:t>
      </w:r>
      <w:proofErr w:type="gramStart"/>
      <w:r>
        <w:t>being considered</w:t>
      </w:r>
      <w:proofErr w:type="gramEnd"/>
      <w:r>
        <w:t xml:space="preserve"> for more than one, please mark them in order of preference with #1 being your highest preference.</w:t>
      </w:r>
    </w:p>
    <w:p w14:paraId="40467BA4" w14:textId="471DD702" w:rsidR="00901EFD" w:rsidRDefault="00901EFD" w:rsidP="00901EFD">
      <w:pPr>
        <w:ind w:left="720"/>
      </w:pPr>
      <w:r>
        <w:t xml:space="preserve">_____ </w:t>
      </w:r>
      <w:r w:rsidR="00BB2AF7">
        <w:t>Basic Composition</w:t>
      </w:r>
    </w:p>
    <w:p w14:paraId="79141D1C" w14:textId="57494205" w:rsidR="00BB2AF7" w:rsidRDefault="00BB2AF7" w:rsidP="00BB2AF7">
      <w:pPr>
        <w:ind w:left="720"/>
      </w:pPr>
      <w:r>
        <w:t xml:space="preserve">_____ </w:t>
      </w:r>
      <w:r>
        <w:t>Intermediate</w:t>
      </w:r>
      <w:r>
        <w:t xml:space="preserve"> Composition</w:t>
      </w:r>
    </w:p>
    <w:p w14:paraId="6B021D17" w14:textId="716A9858" w:rsidR="00901EFD" w:rsidRDefault="00901EFD" w:rsidP="00901EFD">
      <w:pPr>
        <w:ind w:left="720"/>
      </w:pPr>
      <w:r>
        <w:t xml:space="preserve">_____ </w:t>
      </w:r>
      <w:r w:rsidR="00BB2AF7">
        <w:t>Oral Communication</w:t>
      </w:r>
    </w:p>
    <w:p w14:paraId="4B22E561" w14:textId="77777777" w:rsidR="00901EFD" w:rsidRDefault="00901EFD" w:rsidP="00901EFD">
      <w:pPr>
        <w:rPr>
          <w:rFonts w:asciiTheme="majorHAnsi" w:eastAsiaTheme="majorEastAsia" w:hAnsiTheme="majorHAnsi" w:cstheme="majorBidi"/>
          <w:color w:val="2E74B5" w:themeColor="accent1" w:themeShade="BF"/>
          <w:sz w:val="28"/>
          <w:szCs w:val="28"/>
        </w:rPr>
      </w:pPr>
      <w:r>
        <w:br w:type="page"/>
      </w:r>
    </w:p>
    <w:p w14:paraId="14C694FB" w14:textId="77777777" w:rsidR="00901EFD" w:rsidRDefault="00901EFD" w:rsidP="00901EFD">
      <w:pPr>
        <w:pStyle w:val="Heading2"/>
      </w:pPr>
      <w:r>
        <w:lastRenderedPageBreak/>
        <w:t>Relevant Experience:</w:t>
      </w:r>
    </w:p>
    <w:p w14:paraId="214E1363" w14:textId="751B3AEA" w:rsidR="00901EFD" w:rsidRDefault="00901EFD" w:rsidP="00901EFD">
      <w:pPr>
        <w:pStyle w:val="ListParagraph"/>
        <w:numPr>
          <w:ilvl w:val="0"/>
          <w:numId w:val="3"/>
        </w:numPr>
      </w:pPr>
      <w:r>
        <w:t>Other than teaching one or more Gen Ed courses, how have you been involved in the planning, oversight, or delivery of the Gen Ed program</w:t>
      </w:r>
      <w:r w:rsidR="00C960C8">
        <w:t xml:space="preserve"> within or beyond your home department</w:t>
      </w:r>
      <w:r>
        <w:t>?</w:t>
      </w:r>
    </w:p>
    <w:p w14:paraId="4B4A8B44" w14:textId="77777777" w:rsidR="00901EFD" w:rsidRDefault="00901EFD" w:rsidP="00901EFD">
      <w:pPr>
        <w:ind w:left="720"/>
      </w:pPr>
    </w:p>
    <w:p w14:paraId="05CD826E" w14:textId="77777777" w:rsidR="00901EFD" w:rsidRDefault="00901EFD" w:rsidP="00901EFD">
      <w:pPr>
        <w:ind w:left="720"/>
      </w:pPr>
    </w:p>
    <w:p w14:paraId="38115774" w14:textId="77777777" w:rsidR="00901EFD" w:rsidRDefault="00901EFD" w:rsidP="00901EFD">
      <w:pPr>
        <w:ind w:left="720"/>
      </w:pPr>
    </w:p>
    <w:p w14:paraId="0C54DE67" w14:textId="77777777" w:rsidR="00901EFD" w:rsidRDefault="00901EFD" w:rsidP="00901EFD">
      <w:pPr>
        <w:ind w:left="720"/>
      </w:pPr>
    </w:p>
    <w:p w14:paraId="2EE4C00E" w14:textId="77777777" w:rsidR="00901EFD" w:rsidRDefault="00901EFD" w:rsidP="00901EFD">
      <w:pPr>
        <w:ind w:left="720"/>
      </w:pPr>
    </w:p>
    <w:p w14:paraId="18A89A20" w14:textId="77777777" w:rsidR="00901EFD" w:rsidRDefault="00901EFD" w:rsidP="00901EFD">
      <w:pPr>
        <w:pStyle w:val="ListParagraph"/>
        <w:numPr>
          <w:ilvl w:val="0"/>
          <w:numId w:val="3"/>
        </w:numPr>
      </w:pPr>
      <w:r>
        <w:t>In addition to your involvement in the Gen Ed program, what experience, skills, or qualifications do you have that prepare you to carry out the fellowship role(s) for which you are applying?</w:t>
      </w:r>
    </w:p>
    <w:p w14:paraId="172D8A94" w14:textId="77777777" w:rsidR="00901EFD" w:rsidRDefault="00901EFD" w:rsidP="00901EFD"/>
    <w:p w14:paraId="492A1825" w14:textId="77777777" w:rsidR="00901EFD" w:rsidRDefault="00901EFD" w:rsidP="00901EFD"/>
    <w:p w14:paraId="6EED2F1C" w14:textId="77777777" w:rsidR="00901EFD" w:rsidRDefault="00901EFD" w:rsidP="00901EFD"/>
    <w:p w14:paraId="1C35460D" w14:textId="77777777" w:rsidR="00901EFD" w:rsidRDefault="00901EFD" w:rsidP="00901EFD"/>
    <w:p w14:paraId="42CD2462" w14:textId="77777777" w:rsidR="00901EFD" w:rsidRDefault="00901EFD" w:rsidP="00901EFD"/>
    <w:p w14:paraId="52F99E44" w14:textId="77777777" w:rsidR="00901EFD" w:rsidRDefault="00901EFD" w:rsidP="00901EFD"/>
    <w:p w14:paraId="4D39684D" w14:textId="77777777" w:rsidR="00901EFD" w:rsidRDefault="00901EFD" w:rsidP="00901EFD">
      <w:pPr>
        <w:pStyle w:val="ListParagraph"/>
        <w:numPr>
          <w:ilvl w:val="0"/>
          <w:numId w:val="3"/>
        </w:numPr>
      </w:pPr>
      <w:r>
        <w:t>Please attach a copy of your professional record or CV.</w:t>
      </w:r>
    </w:p>
    <w:p w14:paraId="2E632465" w14:textId="77777777" w:rsidR="00901EFD" w:rsidRDefault="00901EFD" w:rsidP="00901EFD"/>
    <w:p w14:paraId="2C78090A" w14:textId="77777777" w:rsidR="00901EFD" w:rsidRDefault="00901EFD" w:rsidP="00901EFD"/>
    <w:p w14:paraId="13FF9004" w14:textId="77777777" w:rsidR="00901EFD" w:rsidRDefault="00901EFD" w:rsidP="00901EFD"/>
    <w:p w14:paraId="4E449297" w14:textId="77777777" w:rsidR="00901EFD" w:rsidRDefault="00901EFD" w:rsidP="00901EFD"/>
    <w:p w14:paraId="37B879FB" w14:textId="77777777" w:rsidR="00901EFD" w:rsidRDefault="00901EFD" w:rsidP="00901EFD"/>
    <w:p w14:paraId="3B2C64D5" w14:textId="77777777" w:rsidR="00901EFD" w:rsidRPr="00A13AAC" w:rsidRDefault="00901EFD" w:rsidP="00901EFD">
      <w:pPr>
        <w:rPr>
          <w:b/>
        </w:rPr>
      </w:pPr>
      <w:r w:rsidRPr="00A13AAC">
        <w:rPr>
          <w:b/>
        </w:rPr>
        <w:t xml:space="preserve">Applicant’s Signature: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31250045" w14:textId="77777777" w:rsidR="00901EFD" w:rsidRPr="00A13AAC" w:rsidRDefault="00901EFD" w:rsidP="00901EFD">
      <w:pPr>
        <w:rPr>
          <w:b/>
        </w:rPr>
      </w:pPr>
    </w:p>
    <w:p w14:paraId="73881614" w14:textId="77777777" w:rsidR="00901EFD" w:rsidRPr="00A13AAC" w:rsidRDefault="00901EFD" w:rsidP="00901EFD">
      <w:pPr>
        <w:rPr>
          <w:b/>
        </w:rPr>
      </w:pPr>
      <w:r w:rsidRPr="00A13AAC">
        <w:rPr>
          <w:b/>
        </w:rPr>
        <w:t xml:space="preserve">Chair’s or Supervisor’s Signature: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6C3F440" w14:textId="77777777" w:rsidR="00901EFD" w:rsidRDefault="00901EFD" w:rsidP="00901EFD"/>
    <w:p w14:paraId="667E262C" w14:textId="5D52DF8F" w:rsidR="00901EFD" w:rsidRDefault="00901EFD" w:rsidP="00901EFD">
      <w:r>
        <w:t xml:space="preserve">Please submit your signed application and CV/professional record by email to </w:t>
      </w:r>
      <w:hyperlink r:id="rId11" w:history="1">
        <w:r w:rsidRPr="00AB2C1F">
          <w:rPr>
            <w:rStyle w:val="Hyperlink"/>
          </w:rPr>
          <w:t>gened@wayne.edu</w:t>
        </w:r>
      </w:hyperlink>
      <w:r w:rsidRPr="00D57EB0">
        <w:rPr>
          <w:rFonts w:ascii="Times New Roman" w:hAnsi="Times New Roman" w:cs="Times New Roman"/>
          <w:color w:val="00008B"/>
          <w:szCs w:val="22"/>
          <w:shd w:val="clear" w:color="auto" w:fill="FFFFFF"/>
        </w:rPr>
        <w:t xml:space="preserve"> </w:t>
      </w:r>
      <w:r>
        <w:t xml:space="preserve">by </w:t>
      </w:r>
      <w:r w:rsidR="00610896" w:rsidRPr="00610896">
        <w:rPr>
          <w:b/>
        </w:rPr>
        <w:t>August 18, 2021</w:t>
      </w:r>
      <w:r>
        <w:t>.</w:t>
      </w:r>
    </w:p>
    <w:sectPr w:rsidR="00901EFD" w:rsidSect="00086A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eviewer" w:date="2021-05-14T11:48:00Z" w:initials="Rev">
    <w:p w14:paraId="266786CD" w14:textId="1830E2DD" w:rsidR="00C960C8" w:rsidRDefault="00C960C8">
      <w:pPr>
        <w:pStyle w:val="CommentText"/>
      </w:pPr>
      <w:r>
        <w:rPr>
          <w:rStyle w:val="CommentReference"/>
        </w:rPr>
        <w:annotationRef/>
      </w:r>
      <w:r>
        <w:t>Tentative dates pending response from Sharon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6786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6767D8" w16cid:durableId="21545B81"/>
  <w16cid:commentId w16cid:paraId="39B15B3D" w16cid:durableId="21545BC9"/>
  <w16cid:commentId w16cid:paraId="4EA1F85F" w16cid:durableId="21545C1D"/>
  <w16cid:commentId w16cid:paraId="5F7B02D4" w16cid:durableId="21545B82"/>
  <w16cid:commentId w16cid:paraId="2BC7587E" w16cid:durableId="21545CC3"/>
  <w16cid:commentId w16cid:paraId="1A2F5B30" w16cid:durableId="215460D2"/>
  <w16cid:commentId w16cid:paraId="43B9C88C" w16cid:durableId="21545E52"/>
  <w16cid:commentId w16cid:paraId="1CB9F8D2" w16cid:durableId="21545E77"/>
  <w16cid:commentId w16cid:paraId="596852B8" w16cid:durableId="21546064"/>
  <w16cid:commentId w16cid:paraId="4A8A1225" w16cid:durableId="215464DC"/>
  <w16cid:commentId w16cid:paraId="16AE888B" w16cid:durableId="2154646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55C0A"/>
    <w:multiLevelType w:val="hybridMultilevel"/>
    <w:tmpl w:val="6B88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D7D50"/>
    <w:multiLevelType w:val="hybridMultilevel"/>
    <w:tmpl w:val="76809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4840A7"/>
    <w:multiLevelType w:val="hybridMultilevel"/>
    <w:tmpl w:val="E8604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2E"/>
    <w:rsid w:val="00015637"/>
    <w:rsid w:val="00021FBB"/>
    <w:rsid w:val="000523A7"/>
    <w:rsid w:val="0005780D"/>
    <w:rsid w:val="00086ABC"/>
    <w:rsid w:val="0009455F"/>
    <w:rsid w:val="000B42EE"/>
    <w:rsid w:val="0010362E"/>
    <w:rsid w:val="00131CF7"/>
    <w:rsid w:val="00164290"/>
    <w:rsid w:val="00174928"/>
    <w:rsid w:val="001C2059"/>
    <w:rsid w:val="00251170"/>
    <w:rsid w:val="0029342F"/>
    <w:rsid w:val="002C03C3"/>
    <w:rsid w:val="002D29F1"/>
    <w:rsid w:val="002E3947"/>
    <w:rsid w:val="002F0E74"/>
    <w:rsid w:val="002F437D"/>
    <w:rsid w:val="0030519B"/>
    <w:rsid w:val="00311764"/>
    <w:rsid w:val="00320052"/>
    <w:rsid w:val="00323448"/>
    <w:rsid w:val="00396236"/>
    <w:rsid w:val="003A1F32"/>
    <w:rsid w:val="00426899"/>
    <w:rsid w:val="00464540"/>
    <w:rsid w:val="004A4FB5"/>
    <w:rsid w:val="004B3449"/>
    <w:rsid w:val="00555F0D"/>
    <w:rsid w:val="005612DF"/>
    <w:rsid w:val="00566930"/>
    <w:rsid w:val="005C38AA"/>
    <w:rsid w:val="005E047D"/>
    <w:rsid w:val="005E7863"/>
    <w:rsid w:val="005F1BFB"/>
    <w:rsid w:val="00610896"/>
    <w:rsid w:val="006D3236"/>
    <w:rsid w:val="007A38EE"/>
    <w:rsid w:val="007B7FF3"/>
    <w:rsid w:val="007E4C2F"/>
    <w:rsid w:val="008605CD"/>
    <w:rsid w:val="00862BBE"/>
    <w:rsid w:val="008A4453"/>
    <w:rsid w:val="008C17BC"/>
    <w:rsid w:val="008C2B15"/>
    <w:rsid w:val="00901EFD"/>
    <w:rsid w:val="00927815"/>
    <w:rsid w:val="00933923"/>
    <w:rsid w:val="009D3ABD"/>
    <w:rsid w:val="009E0247"/>
    <w:rsid w:val="009E0BBF"/>
    <w:rsid w:val="00A13AAC"/>
    <w:rsid w:val="00A85F16"/>
    <w:rsid w:val="00AB5D4B"/>
    <w:rsid w:val="00AE4A69"/>
    <w:rsid w:val="00B533B4"/>
    <w:rsid w:val="00BB2AF7"/>
    <w:rsid w:val="00BD7F74"/>
    <w:rsid w:val="00C150A1"/>
    <w:rsid w:val="00C532A3"/>
    <w:rsid w:val="00C75B12"/>
    <w:rsid w:val="00C76B6B"/>
    <w:rsid w:val="00C960C8"/>
    <w:rsid w:val="00CA4804"/>
    <w:rsid w:val="00CB0E64"/>
    <w:rsid w:val="00CD0622"/>
    <w:rsid w:val="00D57EB0"/>
    <w:rsid w:val="00D77976"/>
    <w:rsid w:val="00D92F69"/>
    <w:rsid w:val="00DA0FEB"/>
    <w:rsid w:val="00DC0176"/>
    <w:rsid w:val="00DF12AF"/>
    <w:rsid w:val="00E00C82"/>
    <w:rsid w:val="00E43DDD"/>
    <w:rsid w:val="00E72128"/>
    <w:rsid w:val="00EA07A2"/>
    <w:rsid w:val="00F26053"/>
    <w:rsid w:val="00F34194"/>
    <w:rsid w:val="00F54E96"/>
    <w:rsid w:val="00F622AF"/>
    <w:rsid w:val="00F67CC2"/>
    <w:rsid w:val="00F67E79"/>
    <w:rsid w:val="00F76F5E"/>
    <w:rsid w:val="00F978D1"/>
    <w:rsid w:val="00FB0FDB"/>
    <w:rsid w:val="00FD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683C"/>
  <w15:chartTrackingRefBased/>
  <w15:docId w15:val="{7EDA7E2F-4967-4EC7-BB41-86CBC8A3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B15"/>
    <w:rPr>
      <w:sz w:val="24"/>
    </w:rPr>
  </w:style>
  <w:style w:type="paragraph" w:styleId="Heading1">
    <w:name w:val="heading 1"/>
    <w:basedOn w:val="Normal"/>
    <w:next w:val="Normal"/>
    <w:link w:val="Heading1Char"/>
    <w:uiPriority w:val="9"/>
    <w:qFormat/>
    <w:rsid w:val="008C2B15"/>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8C2B15"/>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8C2B1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8C2B15"/>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8C2B15"/>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8C2B1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8C2B1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8C2B1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8C2B1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D4B"/>
    <w:pPr>
      <w:ind w:left="720"/>
      <w:contextualSpacing/>
    </w:pPr>
  </w:style>
  <w:style w:type="character" w:styleId="Hyperlink">
    <w:name w:val="Hyperlink"/>
    <w:basedOn w:val="DefaultParagraphFont"/>
    <w:uiPriority w:val="99"/>
    <w:unhideWhenUsed/>
    <w:rsid w:val="000523A7"/>
    <w:rPr>
      <w:color w:val="0563C1" w:themeColor="hyperlink"/>
      <w:u w:val="single"/>
    </w:rPr>
  </w:style>
  <w:style w:type="character" w:styleId="CommentReference">
    <w:name w:val="annotation reference"/>
    <w:basedOn w:val="DefaultParagraphFont"/>
    <w:uiPriority w:val="99"/>
    <w:semiHidden/>
    <w:unhideWhenUsed/>
    <w:rsid w:val="00F622AF"/>
    <w:rPr>
      <w:sz w:val="16"/>
      <w:szCs w:val="16"/>
    </w:rPr>
  </w:style>
  <w:style w:type="paragraph" w:styleId="CommentText">
    <w:name w:val="annotation text"/>
    <w:basedOn w:val="Normal"/>
    <w:link w:val="CommentTextChar"/>
    <w:uiPriority w:val="99"/>
    <w:semiHidden/>
    <w:unhideWhenUsed/>
    <w:rsid w:val="00F622AF"/>
    <w:pPr>
      <w:spacing w:line="240" w:lineRule="auto"/>
    </w:pPr>
    <w:rPr>
      <w:sz w:val="20"/>
      <w:szCs w:val="20"/>
    </w:rPr>
  </w:style>
  <w:style w:type="character" w:customStyle="1" w:styleId="CommentTextChar">
    <w:name w:val="Comment Text Char"/>
    <w:basedOn w:val="DefaultParagraphFont"/>
    <w:link w:val="CommentText"/>
    <w:uiPriority w:val="99"/>
    <w:semiHidden/>
    <w:rsid w:val="00F622AF"/>
    <w:rPr>
      <w:sz w:val="20"/>
      <w:szCs w:val="20"/>
    </w:rPr>
  </w:style>
  <w:style w:type="paragraph" w:styleId="CommentSubject">
    <w:name w:val="annotation subject"/>
    <w:basedOn w:val="CommentText"/>
    <w:next w:val="CommentText"/>
    <w:link w:val="CommentSubjectChar"/>
    <w:uiPriority w:val="99"/>
    <w:semiHidden/>
    <w:unhideWhenUsed/>
    <w:rsid w:val="00F622AF"/>
    <w:rPr>
      <w:b/>
      <w:bCs/>
    </w:rPr>
  </w:style>
  <w:style w:type="character" w:customStyle="1" w:styleId="CommentSubjectChar">
    <w:name w:val="Comment Subject Char"/>
    <w:basedOn w:val="CommentTextChar"/>
    <w:link w:val="CommentSubject"/>
    <w:uiPriority w:val="99"/>
    <w:semiHidden/>
    <w:rsid w:val="00F622AF"/>
    <w:rPr>
      <w:b/>
      <w:bCs/>
      <w:sz w:val="20"/>
      <w:szCs w:val="20"/>
    </w:rPr>
  </w:style>
  <w:style w:type="paragraph" w:styleId="BalloonText">
    <w:name w:val="Balloon Text"/>
    <w:basedOn w:val="Normal"/>
    <w:link w:val="BalloonTextChar"/>
    <w:uiPriority w:val="99"/>
    <w:semiHidden/>
    <w:unhideWhenUsed/>
    <w:rsid w:val="00F62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2AF"/>
    <w:rPr>
      <w:rFonts w:ascii="Segoe UI" w:hAnsi="Segoe UI" w:cs="Segoe UI"/>
      <w:sz w:val="18"/>
      <w:szCs w:val="18"/>
    </w:rPr>
  </w:style>
  <w:style w:type="table" w:styleId="TableGrid">
    <w:name w:val="Table Grid"/>
    <w:basedOn w:val="TableNormal"/>
    <w:uiPriority w:val="39"/>
    <w:rsid w:val="00E00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2B15"/>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8C2B15"/>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8C2B1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8C2B1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C2B1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C2B15"/>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C2B15"/>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C2B15"/>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C2B15"/>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8C2B15"/>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8C2B15"/>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8C2B15"/>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8C2B1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8C2B1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8C2B15"/>
    <w:rPr>
      <w:b/>
      <w:bCs/>
    </w:rPr>
  </w:style>
  <w:style w:type="character" w:styleId="Emphasis">
    <w:name w:val="Emphasis"/>
    <w:basedOn w:val="DefaultParagraphFont"/>
    <w:uiPriority w:val="20"/>
    <w:qFormat/>
    <w:rsid w:val="008C2B15"/>
    <w:rPr>
      <w:i/>
      <w:iCs/>
    </w:rPr>
  </w:style>
  <w:style w:type="paragraph" w:styleId="NoSpacing">
    <w:name w:val="No Spacing"/>
    <w:uiPriority w:val="1"/>
    <w:qFormat/>
    <w:rsid w:val="008C2B15"/>
    <w:pPr>
      <w:spacing w:after="0" w:line="240" w:lineRule="auto"/>
    </w:pPr>
  </w:style>
  <w:style w:type="paragraph" w:styleId="Quote">
    <w:name w:val="Quote"/>
    <w:basedOn w:val="Normal"/>
    <w:next w:val="Normal"/>
    <w:link w:val="QuoteChar"/>
    <w:uiPriority w:val="29"/>
    <w:qFormat/>
    <w:rsid w:val="008C2B1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8C2B15"/>
    <w:rPr>
      <w:i/>
      <w:iCs/>
    </w:rPr>
  </w:style>
  <w:style w:type="paragraph" w:styleId="IntenseQuote">
    <w:name w:val="Intense Quote"/>
    <w:basedOn w:val="Normal"/>
    <w:next w:val="Normal"/>
    <w:link w:val="IntenseQuoteChar"/>
    <w:uiPriority w:val="30"/>
    <w:qFormat/>
    <w:rsid w:val="008C2B15"/>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8C2B1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8C2B15"/>
    <w:rPr>
      <w:i/>
      <w:iCs/>
      <w:color w:val="595959" w:themeColor="text1" w:themeTint="A6"/>
    </w:rPr>
  </w:style>
  <w:style w:type="character" w:styleId="IntenseEmphasis">
    <w:name w:val="Intense Emphasis"/>
    <w:basedOn w:val="DefaultParagraphFont"/>
    <w:uiPriority w:val="21"/>
    <w:qFormat/>
    <w:rsid w:val="008C2B15"/>
    <w:rPr>
      <w:b/>
      <w:bCs/>
      <w:i/>
      <w:iCs/>
    </w:rPr>
  </w:style>
  <w:style w:type="character" w:styleId="SubtleReference">
    <w:name w:val="Subtle Reference"/>
    <w:basedOn w:val="DefaultParagraphFont"/>
    <w:uiPriority w:val="31"/>
    <w:qFormat/>
    <w:rsid w:val="008C2B15"/>
    <w:rPr>
      <w:smallCaps/>
      <w:color w:val="404040" w:themeColor="text1" w:themeTint="BF"/>
    </w:rPr>
  </w:style>
  <w:style w:type="character" w:styleId="IntenseReference">
    <w:name w:val="Intense Reference"/>
    <w:basedOn w:val="DefaultParagraphFont"/>
    <w:uiPriority w:val="32"/>
    <w:qFormat/>
    <w:rsid w:val="008C2B15"/>
    <w:rPr>
      <w:b/>
      <w:bCs/>
      <w:smallCaps/>
      <w:u w:val="single"/>
    </w:rPr>
  </w:style>
  <w:style w:type="character" w:styleId="BookTitle">
    <w:name w:val="Book Title"/>
    <w:basedOn w:val="DefaultParagraphFont"/>
    <w:uiPriority w:val="33"/>
    <w:qFormat/>
    <w:rsid w:val="008C2B15"/>
    <w:rPr>
      <w:b/>
      <w:bCs/>
      <w:smallCaps/>
    </w:rPr>
  </w:style>
  <w:style w:type="paragraph" w:styleId="TOCHeading">
    <w:name w:val="TOC Heading"/>
    <w:basedOn w:val="Heading1"/>
    <w:next w:val="Normal"/>
    <w:uiPriority w:val="39"/>
    <w:semiHidden/>
    <w:unhideWhenUsed/>
    <w:qFormat/>
    <w:rsid w:val="008C2B1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ned@wayne.edu" TargetMode="External"/><Relationship Id="rId11" Type="http://schemas.openxmlformats.org/officeDocument/2006/relationships/hyperlink" Target="mailto:gened@wayne.edu" TargetMode="External"/><Relationship Id="rId5" Type="http://schemas.openxmlformats.org/officeDocument/2006/relationships/hyperlink" Target="https://provost.wayne.edu/pdf/gen_ed_assessment_timeline_-_revised_2010419.pdf" TargetMode="External"/><Relationship Id="rId15" Type="http://schemas.microsoft.com/office/2016/09/relationships/commentsIds" Target="commentsIds.xml"/><Relationship Id="rId10" Type="http://schemas.openxmlformats.org/officeDocument/2006/relationships/hyperlink" Target="mailto:gened@wayne.edu?subject=2019-2020%20WSU%20Gen%20Ed%20Assessment%20Fellowship%20Program" TargetMode="External"/><Relationship Id="rId4" Type="http://schemas.openxmlformats.org/officeDocument/2006/relationships/webSettings" Target="webSettings.xml"/><Relationship Id="rId9" Type="http://schemas.openxmlformats.org/officeDocument/2006/relationships/hyperlink" Target="mailto:gened@wayn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Barrette</dc:creator>
  <cp:keywords/>
  <dc:description/>
  <cp:lastModifiedBy>Reviewer</cp:lastModifiedBy>
  <cp:revision>10</cp:revision>
  <cp:lastPrinted>2019-10-30T19:54:00Z</cp:lastPrinted>
  <dcterms:created xsi:type="dcterms:W3CDTF">2021-05-14T13:07:00Z</dcterms:created>
  <dcterms:modified xsi:type="dcterms:W3CDTF">2021-05-14T15:55:00Z</dcterms:modified>
</cp:coreProperties>
</file>