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B2056" w14:textId="77777777" w:rsidR="00215A54" w:rsidRPr="00215A54" w:rsidRDefault="00215A54" w:rsidP="00215A54">
      <w:pPr>
        <w:rPr>
          <w:b/>
        </w:rPr>
      </w:pPr>
      <w:bookmarkStart w:id="0" w:name="_GoBack"/>
      <w:r w:rsidRPr="00215A54">
        <w:rPr>
          <w:b/>
        </w:rPr>
        <w:t>Africa and the Diaspora</w:t>
      </w:r>
    </w:p>
    <w:bookmarkEnd w:id="0"/>
    <w:p w14:paraId="28245FB5" w14:textId="77777777" w:rsidR="00215A54" w:rsidRDefault="00215A54" w:rsidP="00215A54"/>
    <w:p w14:paraId="16785BC7" w14:textId="77777777" w:rsidR="00215A54" w:rsidRDefault="00215A54" w:rsidP="00215A54">
      <w:r w:rsidRPr="73A47F34">
        <w:t>HIS 1600 – African Civilizations to 1800 (SI)</w:t>
      </w:r>
    </w:p>
    <w:p w14:paraId="22659D8A" w14:textId="77777777" w:rsidR="00215A54" w:rsidRDefault="00215A54" w:rsidP="00215A54"/>
    <w:p w14:paraId="2F596C1C" w14:textId="77777777" w:rsidR="00215A54" w:rsidRPr="00215A54" w:rsidRDefault="00215A54" w:rsidP="00215A54">
      <w:pPr>
        <w:rPr>
          <w:rFonts w:ascii="Times New Roman" w:eastAsia="Times New Roman" w:hAnsi="Times New Roman" w:cs="Times New Roman"/>
        </w:rPr>
      </w:pPr>
      <w:r w:rsidRPr="00215A54">
        <w:rPr>
          <w:rFonts w:ascii="Times New Roman" w:eastAsia="Times New Roman" w:hAnsi="Times New Roman" w:cs="Times New Roman"/>
        </w:rPr>
        <w:t xml:space="preserve">Africa from ancient Egypt to the Atlantic slave trade. Emphasis on state-building; regional and international commercial networks and their role in economic, political, and socio-cultural change. </w:t>
      </w:r>
    </w:p>
    <w:p w14:paraId="149531C3" w14:textId="77777777" w:rsidR="00215A54" w:rsidRDefault="00215A54" w:rsidP="00215A54"/>
    <w:p w14:paraId="3AA2B32C" w14:textId="77777777" w:rsidR="00215A54" w:rsidRDefault="00215A54" w:rsidP="00215A54">
      <w:r w:rsidRPr="513805E3">
        <w:t>HIS 1610 – African Civilizations since 1800 (SI/GL)</w:t>
      </w:r>
    </w:p>
    <w:p w14:paraId="0EC074B5" w14:textId="77777777" w:rsidR="00215A54" w:rsidRDefault="00215A54" w:rsidP="00215A54"/>
    <w:p w14:paraId="0849EF71" w14:textId="77777777" w:rsidR="00215A54" w:rsidRPr="00215A54" w:rsidRDefault="00215A54" w:rsidP="00215A54">
      <w:pPr>
        <w:rPr>
          <w:rFonts w:ascii="Times New Roman" w:eastAsia="Times New Roman" w:hAnsi="Times New Roman" w:cs="Times New Roman"/>
        </w:rPr>
      </w:pPr>
      <w:r w:rsidRPr="00215A54">
        <w:rPr>
          <w:rFonts w:ascii="Times New Roman" w:eastAsia="Times New Roman" w:hAnsi="Times New Roman" w:cs="Times New Roman"/>
        </w:rPr>
        <w:t xml:space="preserve">The origins of contemporary Africa, nineteenth century state-building, spread of Islamic religion, establishment of European empires, independence struggles, and problems of independence. </w:t>
      </w:r>
    </w:p>
    <w:p w14:paraId="1773718F" w14:textId="77777777" w:rsidR="00215A54" w:rsidRDefault="00215A54" w:rsidP="00215A54"/>
    <w:p w14:paraId="42D83492" w14:textId="77777777" w:rsidR="00215A54" w:rsidRDefault="00215A54" w:rsidP="00215A54">
      <w:r w:rsidRPr="513805E3">
        <w:t>AFS 3250 – Politics and Culture in Anglophone Africa (GL, CIV)</w:t>
      </w:r>
    </w:p>
    <w:p w14:paraId="7B6592A9" w14:textId="77777777" w:rsidR="00215A54" w:rsidRDefault="00215A54" w:rsidP="00215A54">
      <w:pPr>
        <w:rPr>
          <w:rFonts w:ascii="Times New Roman" w:eastAsia="Times New Roman" w:hAnsi="Times New Roman" w:cs="Times New Roman"/>
        </w:rPr>
      </w:pPr>
    </w:p>
    <w:p w14:paraId="02B8647F" w14:textId="77777777" w:rsidR="00215A54" w:rsidRPr="00215A54" w:rsidRDefault="00215A54" w:rsidP="00215A54">
      <w:pPr>
        <w:rPr>
          <w:rFonts w:ascii="Times New Roman" w:eastAsia="Times New Roman" w:hAnsi="Times New Roman" w:cs="Times New Roman"/>
        </w:rPr>
      </w:pPr>
      <w:r w:rsidRPr="00215A54">
        <w:rPr>
          <w:rFonts w:ascii="Times New Roman" w:eastAsia="Times New Roman" w:hAnsi="Times New Roman" w:cs="Times New Roman"/>
        </w:rPr>
        <w:t xml:space="preserve">Survey of political, economic and cultural life of the Caribbean. Relationship of the Caribbean to U.S. and world political and cultural developments. Interdisciplinary approach: historical, comparative, thematic issues. </w:t>
      </w:r>
    </w:p>
    <w:p w14:paraId="76F3FC6E" w14:textId="77777777" w:rsidR="00215A54" w:rsidRDefault="00215A54" w:rsidP="00215A54"/>
    <w:p w14:paraId="0927ECD2" w14:textId="77777777" w:rsidR="00215A54" w:rsidRDefault="00215A54" w:rsidP="00215A54">
      <w:r w:rsidRPr="513805E3">
        <w:t>AFS 3420/PS 3820 – Pan Africanism:  Politics of the Black Diaspora (GL)</w:t>
      </w:r>
    </w:p>
    <w:p w14:paraId="5BB4EB36" w14:textId="77777777" w:rsidR="00215A54" w:rsidRDefault="00215A54" w:rsidP="00215A54"/>
    <w:p w14:paraId="46B055ED" w14:textId="77777777" w:rsidR="00215A54" w:rsidRPr="00215A54" w:rsidRDefault="00215A54" w:rsidP="00215A54">
      <w:pPr>
        <w:rPr>
          <w:rFonts w:ascii="Times New Roman" w:eastAsia="Times New Roman" w:hAnsi="Times New Roman" w:cs="Times New Roman"/>
        </w:rPr>
      </w:pPr>
      <w:r w:rsidRPr="00215A54">
        <w:rPr>
          <w:rFonts w:ascii="Times New Roman" w:eastAsia="Times New Roman" w:hAnsi="Times New Roman" w:cs="Times New Roman"/>
        </w:rPr>
        <w:t xml:space="preserve">Interplay of Pan Africanism as a cultural and socio-political movement in world politics from its origins as a concept to organizing practice worldwide. </w:t>
      </w:r>
    </w:p>
    <w:p w14:paraId="75DD40BB" w14:textId="77777777" w:rsidR="00215A54" w:rsidRDefault="00215A54" w:rsidP="00215A54"/>
    <w:p w14:paraId="44094BC1" w14:textId="77777777" w:rsidR="00215A54" w:rsidRDefault="00215A54" w:rsidP="00215A54">
      <w:r w:rsidRPr="513805E3">
        <w:t>AFS 3610 – Interdisciplinary Perspectives on Foreign Culture:  The Africans (GL)</w:t>
      </w:r>
    </w:p>
    <w:p w14:paraId="33AC14D7" w14:textId="77777777" w:rsidR="00215A54" w:rsidRDefault="00215A54" w:rsidP="00215A54"/>
    <w:p w14:paraId="6BA83AE5" w14:textId="77777777" w:rsidR="00215A54" w:rsidRPr="00215A54" w:rsidRDefault="00215A54" w:rsidP="00215A54">
      <w:pPr>
        <w:rPr>
          <w:rFonts w:ascii="Times New Roman" w:eastAsia="Times New Roman" w:hAnsi="Times New Roman" w:cs="Times New Roman"/>
        </w:rPr>
      </w:pPr>
      <w:r w:rsidRPr="00215A54">
        <w:rPr>
          <w:rFonts w:ascii="Times New Roman" w:eastAsia="Times New Roman" w:hAnsi="Times New Roman" w:cs="Times New Roman"/>
        </w:rPr>
        <w:t xml:space="preserve">Humanistic aspects, history, socio-cultural institutions of African cultures; theory and methods, </w:t>
      </w:r>
      <w:proofErr w:type="spellStart"/>
      <w:r w:rsidRPr="00215A54">
        <w:rPr>
          <w:rFonts w:ascii="Times New Roman" w:eastAsia="Times New Roman" w:hAnsi="Times New Roman" w:cs="Times New Roman"/>
        </w:rPr>
        <w:t>comparativist</w:t>
      </w:r>
      <w:proofErr w:type="spellEnd"/>
      <w:r w:rsidRPr="00215A54">
        <w:rPr>
          <w:rFonts w:ascii="Times New Roman" w:eastAsia="Times New Roman" w:hAnsi="Times New Roman" w:cs="Times New Roman"/>
        </w:rPr>
        <w:t xml:space="preserve"> perspectives. </w:t>
      </w:r>
    </w:p>
    <w:p w14:paraId="2FE84546" w14:textId="77777777" w:rsidR="00215A54" w:rsidRDefault="00215A54" w:rsidP="00215A54"/>
    <w:p w14:paraId="7CB65F6C" w14:textId="77777777" w:rsidR="00215A54" w:rsidRDefault="00215A54" w:rsidP="00215A54">
      <w:r w:rsidRPr="513805E3">
        <w:t>AH 1130 – Encounters with the Arts of Global Africa (GL)</w:t>
      </w:r>
    </w:p>
    <w:p w14:paraId="7B77BFFF" w14:textId="77777777" w:rsidR="00215A54" w:rsidRDefault="00215A54" w:rsidP="00215A54"/>
    <w:p w14:paraId="3C0D8CF4" w14:textId="77777777" w:rsidR="00215A54" w:rsidRPr="00215A54" w:rsidRDefault="00215A54" w:rsidP="00215A54">
      <w:pPr>
        <w:rPr>
          <w:rFonts w:ascii="Times New Roman" w:eastAsia="Times New Roman" w:hAnsi="Times New Roman" w:cs="Times New Roman"/>
        </w:rPr>
      </w:pPr>
      <w:r w:rsidRPr="00215A54">
        <w:rPr>
          <w:rFonts w:ascii="Times New Roman" w:eastAsia="Times New Roman" w:hAnsi="Times New Roman" w:cs="Times New Roman"/>
        </w:rPr>
        <w:t>Introductory survey of the arts of Africa and the African Diaspora, focusing on the visual culture of cross-cultural contact within Africa and beyond.</w:t>
      </w:r>
    </w:p>
    <w:p w14:paraId="6EE53518" w14:textId="77777777" w:rsidR="00215A54" w:rsidRDefault="00215A54" w:rsidP="00215A54"/>
    <w:p w14:paraId="6A32CC5B" w14:textId="77777777" w:rsidR="00215A54" w:rsidRDefault="00215A54" w:rsidP="00215A54">
      <w:r w:rsidRPr="513805E3">
        <w:t>ANT 3520 – Understanding Africa:  Past, Present, and Future (GL, DEI)</w:t>
      </w:r>
    </w:p>
    <w:p w14:paraId="39D6BBF7" w14:textId="77777777" w:rsidR="00215A54" w:rsidRDefault="00215A54" w:rsidP="00215A54"/>
    <w:p w14:paraId="7DF5C4B3" w14:textId="77777777" w:rsidR="00215A54" w:rsidRPr="00215A54" w:rsidRDefault="00215A54" w:rsidP="00215A54">
      <w:pPr>
        <w:rPr>
          <w:rFonts w:ascii="Times New Roman" w:eastAsia="Times New Roman" w:hAnsi="Times New Roman" w:cs="Times New Roman"/>
        </w:rPr>
      </w:pPr>
      <w:r w:rsidRPr="00215A54">
        <w:rPr>
          <w:rFonts w:ascii="Times New Roman" w:eastAsia="Times New Roman" w:hAnsi="Times New Roman" w:cs="Times New Roman"/>
        </w:rPr>
        <w:t xml:space="preserve">In-depth knowledge of Africa through the study of its physiography, prehistory and history, social institutions, and social changes within a global context. </w:t>
      </w:r>
    </w:p>
    <w:p w14:paraId="5887FC4A" w14:textId="77777777" w:rsidR="00215A54" w:rsidRDefault="00215A54" w:rsidP="00215A54"/>
    <w:p w14:paraId="73E6870F" w14:textId="77777777" w:rsidR="00215A54" w:rsidRDefault="00215A54" w:rsidP="00215A54">
      <w:r w:rsidRPr="513805E3">
        <w:t>DNC 2400 – Introduction to African Dance (GL)</w:t>
      </w:r>
    </w:p>
    <w:p w14:paraId="6DD84508" w14:textId="77777777" w:rsidR="00215A54" w:rsidRDefault="00215A54" w:rsidP="00215A54"/>
    <w:p w14:paraId="1CDD240B" w14:textId="77777777" w:rsidR="00215A54" w:rsidRPr="00215A54" w:rsidRDefault="00215A54" w:rsidP="00215A54">
      <w:pPr>
        <w:rPr>
          <w:rFonts w:ascii="Times New Roman" w:eastAsia="Times New Roman" w:hAnsi="Times New Roman" w:cs="Times New Roman"/>
        </w:rPr>
      </w:pPr>
      <w:r w:rsidRPr="00215A54">
        <w:rPr>
          <w:rFonts w:ascii="Times New Roman" w:eastAsia="Times New Roman" w:hAnsi="Times New Roman" w:cs="Times New Roman"/>
        </w:rPr>
        <w:t xml:space="preserve">Exploration of African and African derived dance forms, together with their integrated philosophy, music, art and theatre forms. Lectures, videos, concert attendance and reading assignments to learn and perform dances from selected African societies. </w:t>
      </w:r>
    </w:p>
    <w:p w14:paraId="6ABC6F45" w14:textId="77777777" w:rsidR="00215A54" w:rsidRDefault="00215A54" w:rsidP="00215A54"/>
    <w:p w14:paraId="5A058986" w14:textId="77777777" w:rsidR="00215A54" w:rsidRDefault="00215A54" w:rsidP="00215A54">
      <w:r w:rsidRPr="5375133D">
        <w:lastRenderedPageBreak/>
        <w:t>SWA 2010 – Intermediate Swahili</w:t>
      </w:r>
    </w:p>
    <w:p w14:paraId="2179C341" w14:textId="77777777" w:rsidR="00215A54" w:rsidRDefault="00215A54" w:rsidP="00215A54"/>
    <w:p w14:paraId="57446BD4" w14:textId="77777777" w:rsidR="00215A54" w:rsidRPr="00215A54" w:rsidRDefault="00215A54" w:rsidP="00215A54">
      <w:pPr>
        <w:rPr>
          <w:rFonts w:ascii="Times New Roman" w:eastAsia="Times New Roman" w:hAnsi="Times New Roman" w:cs="Times New Roman"/>
        </w:rPr>
      </w:pPr>
      <w:r w:rsidRPr="00215A54">
        <w:rPr>
          <w:rFonts w:ascii="Times New Roman" w:eastAsia="Times New Roman" w:hAnsi="Times New Roman" w:cs="Times New Roman"/>
        </w:rPr>
        <w:t xml:space="preserve">Conversational Swahili and grammar review; reading of Swahili literature. Continuation of </w:t>
      </w:r>
      <w:hyperlink r:id="rId5" w:tooltip="SWA 1020" w:history="1">
        <w:r w:rsidRPr="00215A54">
          <w:rPr>
            <w:rFonts w:ascii="Times New Roman" w:eastAsia="Times New Roman" w:hAnsi="Times New Roman" w:cs="Times New Roman"/>
            <w:color w:val="0000FF"/>
            <w:u w:val="single"/>
          </w:rPr>
          <w:t>SWA 1020</w:t>
        </w:r>
      </w:hyperlink>
      <w:r w:rsidRPr="00215A54">
        <w:rPr>
          <w:rFonts w:ascii="Times New Roman" w:eastAsia="Times New Roman" w:hAnsi="Times New Roman" w:cs="Times New Roman"/>
        </w:rPr>
        <w:t xml:space="preserve">. </w:t>
      </w:r>
    </w:p>
    <w:p w14:paraId="76E98E56" w14:textId="77777777" w:rsidR="00215A54" w:rsidRDefault="00215A54" w:rsidP="00215A54"/>
    <w:p w14:paraId="79066FC7" w14:textId="77777777" w:rsidR="00215A54" w:rsidRDefault="00215A54" w:rsidP="00215A54">
      <w:r w:rsidRPr="5375133D">
        <w:t>AFS 2210 – Black Social and Political Thought (CIV, DEI, SI)</w:t>
      </w:r>
    </w:p>
    <w:p w14:paraId="06FB0CEC" w14:textId="77777777" w:rsidR="00215A54" w:rsidRDefault="00215A54" w:rsidP="00215A54"/>
    <w:p w14:paraId="682B754D" w14:textId="77777777" w:rsidR="00215A54" w:rsidRPr="00215A54" w:rsidRDefault="00215A54" w:rsidP="00215A54">
      <w:pPr>
        <w:rPr>
          <w:rFonts w:ascii="Times New Roman" w:eastAsia="Times New Roman" w:hAnsi="Times New Roman" w:cs="Times New Roman"/>
        </w:rPr>
      </w:pPr>
      <w:r w:rsidRPr="00215A54">
        <w:rPr>
          <w:rFonts w:ascii="Times New Roman" w:eastAsia="Times New Roman" w:hAnsi="Times New Roman" w:cs="Times New Roman"/>
        </w:rPr>
        <w:t xml:space="preserve">Survey of the Black intellectual and political tradition from the United States, the Caribbean and Africa. </w:t>
      </w:r>
    </w:p>
    <w:p w14:paraId="663FF452" w14:textId="77777777" w:rsidR="00215A54" w:rsidRDefault="00215A54" w:rsidP="00215A54"/>
    <w:p w14:paraId="3E8CD677" w14:textId="77777777" w:rsidR="00B17141" w:rsidRDefault="00215A54" w:rsidP="00215A54"/>
    <w:sectPr w:rsidR="00B17141" w:rsidSect="00EA1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E4761"/>
    <w:multiLevelType w:val="hybridMultilevel"/>
    <w:tmpl w:val="92FC6090"/>
    <w:lvl w:ilvl="0" w:tplc="FF1671F6">
      <w:start w:val="1"/>
      <w:numFmt w:val="bullet"/>
      <w:lvlText w:val=""/>
      <w:lvlJc w:val="left"/>
      <w:pPr>
        <w:ind w:left="720" w:hanging="360"/>
      </w:pPr>
      <w:rPr>
        <w:rFonts w:ascii="Symbol" w:hAnsi="Symbol" w:hint="default"/>
      </w:rPr>
    </w:lvl>
    <w:lvl w:ilvl="1" w:tplc="53FA04C0">
      <w:start w:val="1"/>
      <w:numFmt w:val="bullet"/>
      <w:lvlText w:val="o"/>
      <w:lvlJc w:val="left"/>
      <w:pPr>
        <w:ind w:left="1440" w:hanging="360"/>
      </w:pPr>
      <w:rPr>
        <w:rFonts w:ascii="Courier New" w:hAnsi="Courier New" w:hint="default"/>
      </w:rPr>
    </w:lvl>
    <w:lvl w:ilvl="2" w:tplc="AB7AF79E">
      <w:start w:val="1"/>
      <w:numFmt w:val="bullet"/>
      <w:lvlText w:val=""/>
      <w:lvlJc w:val="left"/>
      <w:pPr>
        <w:ind w:left="2160" w:hanging="360"/>
      </w:pPr>
      <w:rPr>
        <w:rFonts w:ascii="Wingdings" w:hAnsi="Wingdings" w:hint="default"/>
      </w:rPr>
    </w:lvl>
    <w:lvl w:ilvl="3" w:tplc="01465C76">
      <w:start w:val="1"/>
      <w:numFmt w:val="bullet"/>
      <w:lvlText w:val=""/>
      <w:lvlJc w:val="left"/>
      <w:pPr>
        <w:ind w:left="2880" w:hanging="360"/>
      </w:pPr>
      <w:rPr>
        <w:rFonts w:ascii="Symbol" w:hAnsi="Symbol" w:hint="default"/>
      </w:rPr>
    </w:lvl>
    <w:lvl w:ilvl="4" w:tplc="9F4A5538">
      <w:start w:val="1"/>
      <w:numFmt w:val="bullet"/>
      <w:lvlText w:val="o"/>
      <w:lvlJc w:val="left"/>
      <w:pPr>
        <w:ind w:left="3600" w:hanging="360"/>
      </w:pPr>
      <w:rPr>
        <w:rFonts w:ascii="Courier New" w:hAnsi="Courier New" w:hint="default"/>
      </w:rPr>
    </w:lvl>
    <w:lvl w:ilvl="5" w:tplc="AB2E7992">
      <w:start w:val="1"/>
      <w:numFmt w:val="bullet"/>
      <w:lvlText w:val=""/>
      <w:lvlJc w:val="left"/>
      <w:pPr>
        <w:ind w:left="4320" w:hanging="360"/>
      </w:pPr>
      <w:rPr>
        <w:rFonts w:ascii="Wingdings" w:hAnsi="Wingdings" w:hint="default"/>
      </w:rPr>
    </w:lvl>
    <w:lvl w:ilvl="6" w:tplc="69E604FA">
      <w:start w:val="1"/>
      <w:numFmt w:val="bullet"/>
      <w:lvlText w:val=""/>
      <w:lvlJc w:val="left"/>
      <w:pPr>
        <w:ind w:left="5040" w:hanging="360"/>
      </w:pPr>
      <w:rPr>
        <w:rFonts w:ascii="Symbol" w:hAnsi="Symbol" w:hint="default"/>
      </w:rPr>
    </w:lvl>
    <w:lvl w:ilvl="7" w:tplc="4260B75E">
      <w:start w:val="1"/>
      <w:numFmt w:val="bullet"/>
      <w:lvlText w:val="o"/>
      <w:lvlJc w:val="left"/>
      <w:pPr>
        <w:ind w:left="5760" w:hanging="360"/>
      </w:pPr>
      <w:rPr>
        <w:rFonts w:ascii="Courier New" w:hAnsi="Courier New" w:hint="default"/>
      </w:rPr>
    </w:lvl>
    <w:lvl w:ilvl="8" w:tplc="370AFD9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54"/>
    <w:rsid w:val="00215A54"/>
    <w:rsid w:val="00756782"/>
    <w:rsid w:val="008B54C7"/>
    <w:rsid w:val="00EA18AD"/>
    <w:rsid w:val="00EA7D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DD23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A54"/>
    <w:pPr>
      <w:ind w:left="720"/>
      <w:contextualSpacing/>
    </w:pPr>
  </w:style>
  <w:style w:type="character" w:styleId="Hyperlink">
    <w:name w:val="Hyperlink"/>
    <w:basedOn w:val="DefaultParagraphFont"/>
    <w:uiPriority w:val="99"/>
    <w:semiHidden/>
    <w:unhideWhenUsed/>
    <w:rsid w:val="00215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775">
      <w:bodyDiv w:val="1"/>
      <w:marLeft w:val="0"/>
      <w:marRight w:val="0"/>
      <w:marTop w:val="0"/>
      <w:marBottom w:val="0"/>
      <w:divBdr>
        <w:top w:val="none" w:sz="0" w:space="0" w:color="auto"/>
        <w:left w:val="none" w:sz="0" w:space="0" w:color="auto"/>
        <w:bottom w:val="none" w:sz="0" w:space="0" w:color="auto"/>
        <w:right w:val="none" w:sz="0" w:space="0" w:color="auto"/>
      </w:divBdr>
    </w:div>
    <w:div w:id="130488848">
      <w:bodyDiv w:val="1"/>
      <w:marLeft w:val="0"/>
      <w:marRight w:val="0"/>
      <w:marTop w:val="0"/>
      <w:marBottom w:val="0"/>
      <w:divBdr>
        <w:top w:val="none" w:sz="0" w:space="0" w:color="auto"/>
        <w:left w:val="none" w:sz="0" w:space="0" w:color="auto"/>
        <w:bottom w:val="none" w:sz="0" w:space="0" w:color="auto"/>
        <w:right w:val="none" w:sz="0" w:space="0" w:color="auto"/>
      </w:divBdr>
    </w:div>
    <w:div w:id="134955538">
      <w:bodyDiv w:val="1"/>
      <w:marLeft w:val="0"/>
      <w:marRight w:val="0"/>
      <w:marTop w:val="0"/>
      <w:marBottom w:val="0"/>
      <w:divBdr>
        <w:top w:val="none" w:sz="0" w:space="0" w:color="auto"/>
        <w:left w:val="none" w:sz="0" w:space="0" w:color="auto"/>
        <w:bottom w:val="none" w:sz="0" w:space="0" w:color="auto"/>
        <w:right w:val="none" w:sz="0" w:space="0" w:color="auto"/>
      </w:divBdr>
    </w:div>
    <w:div w:id="363793484">
      <w:bodyDiv w:val="1"/>
      <w:marLeft w:val="0"/>
      <w:marRight w:val="0"/>
      <w:marTop w:val="0"/>
      <w:marBottom w:val="0"/>
      <w:divBdr>
        <w:top w:val="none" w:sz="0" w:space="0" w:color="auto"/>
        <w:left w:val="none" w:sz="0" w:space="0" w:color="auto"/>
        <w:bottom w:val="none" w:sz="0" w:space="0" w:color="auto"/>
        <w:right w:val="none" w:sz="0" w:space="0" w:color="auto"/>
      </w:divBdr>
    </w:div>
    <w:div w:id="444693899">
      <w:bodyDiv w:val="1"/>
      <w:marLeft w:val="0"/>
      <w:marRight w:val="0"/>
      <w:marTop w:val="0"/>
      <w:marBottom w:val="0"/>
      <w:divBdr>
        <w:top w:val="none" w:sz="0" w:space="0" w:color="auto"/>
        <w:left w:val="none" w:sz="0" w:space="0" w:color="auto"/>
        <w:bottom w:val="none" w:sz="0" w:space="0" w:color="auto"/>
        <w:right w:val="none" w:sz="0" w:space="0" w:color="auto"/>
      </w:divBdr>
    </w:div>
    <w:div w:id="494106759">
      <w:bodyDiv w:val="1"/>
      <w:marLeft w:val="0"/>
      <w:marRight w:val="0"/>
      <w:marTop w:val="0"/>
      <w:marBottom w:val="0"/>
      <w:divBdr>
        <w:top w:val="none" w:sz="0" w:space="0" w:color="auto"/>
        <w:left w:val="none" w:sz="0" w:space="0" w:color="auto"/>
        <w:bottom w:val="none" w:sz="0" w:space="0" w:color="auto"/>
        <w:right w:val="none" w:sz="0" w:space="0" w:color="auto"/>
      </w:divBdr>
    </w:div>
    <w:div w:id="1078751633">
      <w:bodyDiv w:val="1"/>
      <w:marLeft w:val="0"/>
      <w:marRight w:val="0"/>
      <w:marTop w:val="0"/>
      <w:marBottom w:val="0"/>
      <w:divBdr>
        <w:top w:val="none" w:sz="0" w:space="0" w:color="auto"/>
        <w:left w:val="none" w:sz="0" w:space="0" w:color="auto"/>
        <w:bottom w:val="none" w:sz="0" w:space="0" w:color="auto"/>
        <w:right w:val="none" w:sz="0" w:space="0" w:color="auto"/>
      </w:divBdr>
    </w:div>
    <w:div w:id="1174537231">
      <w:bodyDiv w:val="1"/>
      <w:marLeft w:val="0"/>
      <w:marRight w:val="0"/>
      <w:marTop w:val="0"/>
      <w:marBottom w:val="0"/>
      <w:divBdr>
        <w:top w:val="none" w:sz="0" w:space="0" w:color="auto"/>
        <w:left w:val="none" w:sz="0" w:space="0" w:color="auto"/>
        <w:bottom w:val="none" w:sz="0" w:space="0" w:color="auto"/>
        <w:right w:val="none" w:sz="0" w:space="0" w:color="auto"/>
      </w:divBdr>
    </w:div>
    <w:div w:id="1306930898">
      <w:bodyDiv w:val="1"/>
      <w:marLeft w:val="0"/>
      <w:marRight w:val="0"/>
      <w:marTop w:val="0"/>
      <w:marBottom w:val="0"/>
      <w:divBdr>
        <w:top w:val="none" w:sz="0" w:space="0" w:color="auto"/>
        <w:left w:val="none" w:sz="0" w:space="0" w:color="auto"/>
        <w:bottom w:val="none" w:sz="0" w:space="0" w:color="auto"/>
        <w:right w:val="none" w:sz="0" w:space="0" w:color="auto"/>
      </w:divBdr>
    </w:div>
    <w:div w:id="14198620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ulletins.wayne.edu/search/?P=SWA%20102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2013</Characters>
  <Application>Microsoft Macintosh Word</Application>
  <DocSecurity>0</DocSecurity>
  <Lines>16</Lines>
  <Paragraphs>4</Paragraphs>
  <ScaleCrop>false</ScaleCrop>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Hart</dc:creator>
  <cp:keywords/>
  <dc:description/>
  <cp:lastModifiedBy>Jennifer Hart</cp:lastModifiedBy>
  <cp:revision>1</cp:revision>
  <dcterms:created xsi:type="dcterms:W3CDTF">2022-09-07T01:16:00Z</dcterms:created>
  <dcterms:modified xsi:type="dcterms:W3CDTF">2022-09-07T01:20:00Z</dcterms:modified>
</cp:coreProperties>
</file>