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60" w:type="dxa"/>
        <w:tblInd w:w="-995" w:type="dxa"/>
        <w:tblLook w:val="04A0" w:firstRow="1" w:lastRow="0" w:firstColumn="1" w:lastColumn="0" w:noHBand="0" w:noVBand="1"/>
      </w:tblPr>
      <w:tblGrid>
        <w:gridCol w:w="1529"/>
        <w:gridCol w:w="1529"/>
        <w:gridCol w:w="2052"/>
        <w:gridCol w:w="1629"/>
        <w:gridCol w:w="1411"/>
        <w:gridCol w:w="1263"/>
        <w:gridCol w:w="1391"/>
        <w:gridCol w:w="1427"/>
        <w:gridCol w:w="2529"/>
      </w:tblGrid>
      <w:tr w:rsidR="00522272" w:rsidTr="00C910F5">
        <w:tc>
          <w:tcPr>
            <w:tcW w:w="1478" w:type="dxa"/>
          </w:tcPr>
          <w:p w:rsidR="00522272" w:rsidRPr="007639B7" w:rsidRDefault="00522272" w:rsidP="00C910F5">
            <w:pPr>
              <w:rPr>
                <w:b/>
              </w:rPr>
            </w:pPr>
            <w:bookmarkStart w:id="0" w:name="_GoBack"/>
            <w:bookmarkEnd w:id="0"/>
            <w:r w:rsidRPr="007639B7">
              <w:rPr>
                <w:b/>
              </w:rPr>
              <w:t>Medical School</w:t>
            </w:r>
          </w:p>
        </w:tc>
        <w:tc>
          <w:tcPr>
            <w:tcW w:w="1529" w:type="dxa"/>
          </w:tcPr>
          <w:p w:rsidR="00522272" w:rsidRPr="007639B7" w:rsidRDefault="00522272" w:rsidP="00C910F5">
            <w:pPr>
              <w:rPr>
                <w:b/>
              </w:rPr>
            </w:pPr>
            <w:r w:rsidRPr="007639B7">
              <w:rPr>
                <w:b/>
              </w:rPr>
              <w:t>Biology</w:t>
            </w:r>
          </w:p>
        </w:tc>
        <w:tc>
          <w:tcPr>
            <w:tcW w:w="2065" w:type="dxa"/>
          </w:tcPr>
          <w:p w:rsidR="00522272" w:rsidRPr="007639B7" w:rsidRDefault="00522272" w:rsidP="00C910F5">
            <w:pPr>
              <w:rPr>
                <w:b/>
              </w:rPr>
            </w:pPr>
            <w:r w:rsidRPr="007639B7">
              <w:rPr>
                <w:b/>
              </w:rPr>
              <w:t>Chemistry</w:t>
            </w:r>
          </w:p>
        </w:tc>
        <w:tc>
          <w:tcPr>
            <w:tcW w:w="1638" w:type="dxa"/>
          </w:tcPr>
          <w:p w:rsidR="00522272" w:rsidRPr="007639B7" w:rsidRDefault="00522272" w:rsidP="00C910F5">
            <w:pPr>
              <w:rPr>
                <w:b/>
              </w:rPr>
            </w:pPr>
            <w:r w:rsidRPr="007639B7">
              <w:rPr>
                <w:b/>
              </w:rPr>
              <w:t>Physics</w:t>
            </w:r>
          </w:p>
        </w:tc>
        <w:tc>
          <w:tcPr>
            <w:tcW w:w="1412" w:type="dxa"/>
          </w:tcPr>
          <w:p w:rsidR="00522272" w:rsidRPr="007639B7" w:rsidRDefault="00522272" w:rsidP="00C910F5">
            <w:pPr>
              <w:rPr>
                <w:b/>
              </w:rPr>
            </w:pPr>
            <w:r w:rsidRPr="007639B7">
              <w:rPr>
                <w:b/>
              </w:rPr>
              <w:t>Math</w:t>
            </w:r>
          </w:p>
        </w:tc>
        <w:tc>
          <w:tcPr>
            <w:tcW w:w="1263" w:type="dxa"/>
          </w:tcPr>
          <w:p w:rsidR="00522272" w:rsidRPr="007639B7" w:rsidRDefault="00522272" w:rsidP="00C910F5">
            <w:pPr>
              <w:rPr>
                <w:b/>
              </w:rPr>
            </w:pPr>
            <w:r w:rsidRPr="007639B7">
              <w:rPr>
                <w:b/>
              </w:rPr>
              <w:t>Other</w:t>
            </w:r>
          </w:p>
        </w:tc>
        <w:tc>
          <w:tcPr>
            <w:tcW w:w="1399" w:type="dxa"/>
          </w:tcPr>
          <w:p w:rsidR="00522272" w:rsidRPr="007639B7" w:rsidRDefault="00522272" w:rsidP="00C42CDB">
            <w:pPr>
              <w:rPr>
                <w:b/>
              </w:rPr>
            </w:pPr>
            <w:r>
              <w:rPr>
                <w:b/>
              </w:rPr>
              <w:t xml:space="preserve">AP or </w:t>
            </w:r>
            <w:r w:rsidR="00C42CDB">
              <w:rPr>
                <w:b/>
              </w:rPr>
              <w:t>IB</w:t>
            </w:r>
          </w:p>
        </w:tc>
        <w:tc>
          <w:tcPr>
            <w:tcW w:w="1428" w:type="dxa"/>
          </w:tcPr>
          <w:p w:rsidR="00522272" w:rsidRPr="007639B7" w:rsidRDefault="00522272" w:rsidP="00C910F5">
            <w:pPr>
              <w:rPr>
                <w:b/>
              </w:rPr>
            </w:pPr>
            <w:r>
              <w:rPr>
                <w:b/>
              </w:rPr>
              <w:t>Competitive GPA,</w:t>
            </w:r>
            <w:r w:rsidRPr="007639B7">
              <w:rPr>
                <w:b/>
              </w:rPr>
              <w:t xml:space="preserve"> MCAT</w:t>
            </w:r>
            <w:r>
              <w:rPr>
                <w:rStyle w:val="FootnoteReference"/>
                <w:b/>
              </w:rPr>
              <w:footnoteReference w:id="1"/>
            </w:r>
          </w:p>
        </w:tc>
        <w:tc>
          <w:tcPr>
            <w:tcW w:w="2548" w:type="dxa"/>
          </w:tcPr>
          <w:p w:rsidR="00522272" w:rsidRPr="007639B7" w:rsidRDefault="00522272" w:rsidP="00C910F5">
            <w:pPr>
              <w:rPr>
                <w:b/>
              </w:rPr>
            </w:pPr>
            <w:r w:rsidRPr="007639B7">
              <w:rPr>
                <w:b/>
              </w:rPr>
              <w:t>Interview Format</w:t>
            </w:r>
            <w:r w:rsidR="005B011A">
              <w:rPr>
                <w:b/>
              </w:rPr>
              <w:t xml:space="preserve"> </w:t>
            </w:r>
          </w:p>
        </w:tc>
      </w:tr>
      <w:tr w:rsidR="00522272" w:rsidTr="00C910F5">
        <w:tc>
          <w:tcPr>
            <w:tcW w:w="1478" w:type="dxa"/>
          </w:tcPr>
          <w:p w:rsidR="00522272" w:rsidRPr="00345252" w:rsidRDefault="00522272" w:rsidP="00C910F5">
            <w:r w:rsidRPr="00345252">
              <w:rPr>
                <w:b/>
              </w:rPr>
              <w:t>WSU</w:t>
            </w:r>
            <w:r w:rsidRPr="00345252">
              <w:rPr>
                <w:rStyle w:val="FootnoteReference"/>
                <w:b/>
              </w:rPr>
              <w:footnoteReference w:id="2"/>
            </w:r>
          </w:p>
          <w:p w:rsidR="00522272" w:rsidRPr="00345252" w:rsidRDefault="00522272" w:rsidP="00C910F5">
            <w:r w:rsidRPr="00345252">
              <w:t>290 seats</w:t>
            </w:r>
          </w:p>
          <w:p w:rsidR="00522272" w:rsidRDefault="00522272" w:rsidP="00C910F5">
            <w:r w:rsidRPr="00345252">
              <w:t>3-10 letters</w:t>
            </w:r>
          </w:p>
          <w:p w:rsidR="008E35CA" w:rsidRDefault="008E35CA" w:rsidP="00C910F5">
            <w:r>
              <w:t>Labs recommended</w:t>
            </w:r>
          </w:p>
        </w:tc>
        <w:tc>
          <w:tcPr>
            <w:tcW w:w="1529" w:type="dxa"/>
          </w:tcPr>
          <w:p w:rsidR="00522272" w:rsidRDefault="005B011A" w:rsidP="00C910F5">
            <w:r>
              <w:t xml:space="preserve">2 </w:t>
            </w:r>
            <w:proofErr w:type="spellStart"/>
            <w:r>
              <w:t>sem</w:t>
            </w:r>
            <w:proofErr w:type="spellEnd"/>
            <w:r w:rsidR="008E35CA">
              <w:t xml:space="preserve">, </w:t>
            </w:r>
            <w:proofErr w:type="spellStart"/>
            <w:r w:rsidR="00522272">
              <w:t>biochem</w:t>
            </w:r>
            <w:proofErr w:type="spellEnd"/>
            <w:r w:rsidR="00522272">
              <w:t xml:space="preserve"> recommended</w:t>
            </w:r>
          </w:p>
          <w:p w:rsidR="00522272" w:rsidRPr="00345252" w:rsidRDefault="00522272" w:rsidP="00C910F5">
            <w:r w:rsidRPr="004339F3">
              <w:rPr>
                <w:i/>
              </w:rPr>
              <w:t>1500, 1510</w:t>
            </w:r>
            <w:r>
              <w:rPr>
                <w:i/>
              </w:rPr>
              <w:t>,</w:t>
            </w:r>
            <w:r>
              <w:rPr>
                <w:vertAlign w:val="superscript"/>
              </w:rPr>
              <w:t xml:space="preserve">3 </w:t>
            </w:r>
            <w:r w:rsidRPr="00345252">
              <w:rPr>
                <w:i/>
              </w:rPr>
              <w:t>3100</w:t>
            </w:r>
          </w:p>
        </w:tc>
        <w:tc>
          <w:tcPr>
            <w:tcW w:w="2065" w:type="dxa"/>
          </w:tcPr>
          <w:p w:rsidR="00CD7C75" w:rsidRDefault="00522272" w:rsidP="00C910F5">
            <w:r>
              <w:t xml:space="preserve">2 </w:t>
            </w:r>
            <w:proofErr w:type="spellStart"/>
            <w:r>
              <w:t>sem</w:t>
            </w:r>
            <w:proofErr w:type="spellEnd"/>
            <w:r>
              <w:t xml:space="preserve"> gen</w:t>
            </w:r>
            <w:r w:rsidR="008E35CA">
              <w:t>;</w:t>
            </w:r>
          </w:p>
          <w:p w:rsidR="00522272" w:rsidRDefault="008E35CA" w:rsidP="00C910F5">
            <w:r>
              <w:t xml:space="preserve"> 2 </w:t>
            </w:r>
            <w:proofErr w:type="spellStart"/>
            <w:r>
              <w:t>sem</w:t>
            </w:r>
            <w:proofErr w:type="spellEnd"/>
            <w:r>
              <w:t xml:space="preserve"> org</w:t>
            </w:r>
          </w:p>
          <w:p w:rsidR="00522272" w:rsidRPr="004339F3" w:rsidRDefault="008E35CA" w:rsidP="00C910F5">
            <w:pPr>
              <w:rPr>
                <w:i/>
              </w:rPr>
            </w:pPr>
            <w:r>
              <w:rPr>
                <w:i/>
              </w:rPr>
              <w:t>1220</w:t>
            </w:r>
            <w:r w:rsidR="00522272" w:rsidRPr="004339F3">
              <w:rPr>
                <w:i/>
              </w:rPr>
              <w:t>, 2280;</w:t>
            </w:r>
          </w:p>
          <w:p w:rsidR="00522272" w:rsidRDefault="00522272" w:rsidP="008E35CA">
            <w:r w:rsidRPr="004339F3">
              <w:rPr>
                <w:i/>
              </w:rPr>
              <w:t>1240, 2220</w:t>
            </w:r>
            <w:r>
              <w:t xml:space="preserve"> </w:t>
            </w:r>
          </w:p>
        </w:tc>
        <w:tc>
          <w:tcPr>
            <w:tcW w:w="1638" w:type="dxa"/>
          </w:tcPr>
          <w:p w:rsidR="00522272" w:rsidRDefault="00522272" w:rsidP="00C910F5">
            <w:r>
              <w:t xml:space="preserve">2 </w:t>
            </w:r>
            <w:proofErr w:type="spellStart"/>
            <w:r>
              <w:t>sem</w:t>
            </w:r>
            <w:proofErr w:type="spellEnd"/>
            <w:r>
              <w:t xml:space="preserve"> </w:t>
            </w:r>
          </w:p>
          <w:p w:rsidR="00522272" w:rsidRPr="004339F3" w:rsidRDefault="008E35CA" w:rsidP="008E35CA">
            <w:pPr>
              <w:rPr>
                <w:i/>
              </w:rPr>
            </w:pPr>
            <w:r>
              <w:rPr>
                <w:i/>
              </w:rPr>
              <w:t>2130</w:t>
            </w:r>
            <w:r w:rsidR="00522272" w:rsidRPr="004339F3">
              <w:rPr>
                <w:i/>
              </w:rPr>
              <w:t>, 2140</w:t>
            </w:r>
            <w:r>
              <w:rPr>
                <w:i/>
              </w:rPr>
              <w:t xml:space="preserve"> or 2170</w:t>
            </w:r>
            <w:r w:rsidR="00522272" w:rsidRPr="004339F3">
              <w:rPr>
                <w:i/>
              </w:rPr>
              <w:t>, 2180</w:t>
            </w:r>
          </w:p>
        </w:tc>
        <w:tc>
          <w:tcPr>
            <w:tcW w:w="1412" w:type="dxa"/>
          </w:tcPr>
          <w:p w:rsidR="00522272" w:rsidRDefault="00522272" w:rsidP="00C910F5">
            <w:r>
              <w:t>Recommend    any statistics course; any college math</w:t>
            </w:r>
          </w:p>
        </w:tc>
        <w:tc>
          <w:tcPr>
            <w:tcW w:w="1263" w:type="dxa"/>
          </w:tcPr>
          <w:p w:rsidR="00522272" w:rsidRDefault="00522272" w:rsidP="00C910F5">
            <w:r>
              <w:t xml:space="preserve">2 </w:t>
            </w:r>
            <w:proofErr w:type="spellStart"/>
            <w:r>
              <w:t>sem</w:t>
            </w:r>
            <w:proofErr w:type="spellEnd"/>
            <w:r>
              <w:t xml:space="preserve"> </w:t>
            </w:r>
            <w:proofErr w:type="spellStart"/>
            <w:r>
              <w:t>Eng</w:t>
            </w:r>
            <w:proofErr w:type="spellEnd"/>
            <w:r>
              <w:t xml:space="preserve"> comp req., ethics and </w:t>
            </w:r>
            <w:proofErr w:type="spellStart"/>
            <w:r>
              <w:t>soc.</w:t>
            </w:r>
            <w:proofErr w:type="spellEnd"/>
            <w:r>
              <w:t xml:space="preserve"> sci. </w:t>
            </w:r>
            <w:proofErr w:type="spellStart"/>
            <w:r>
              <w:t>recomm</w:t>
            </w:r>
            <w:proofErr w:type="spellEnd"/>
            <w:r>
              <w:t>.</w:t>
            </w:r>
          </w:p>
        </w:tc>
        <w:tc>
          <w:tcPr>
            <w:tcW w:w="1399" w:type="dxa"/>
          </w:tcPr>
          <w:p w:rsidR="00522272" w:rsidRDefault="00522272" w:rsidP="00C910F5">
            <w:r>
              <w:t>AP – Yes</w:t>
            </w:r>
          </w:p>
          <w:p w:rsidR="00522272" w:rsidRDefault="00522272" w:rsidP="00C910F5"/>
          <w:p w:rsidR="00522272" w:rsidRDefault="00522272" w:rsidP="00C910F5"/>
        </w:tc>
        <w:tc>
          <w:tcPr>
            <w:tcW w:w="1428" w:type="dxa"/>
          </w:tcPr>
          <w:p w:rsidR="00522272" w:rsidRDefault="00ED5890" w:rsidP="00C910F5">
            <w:r>
              <w:t>3.81</w:t>
            </w:r>
            <w:r w:rsidR="00522272">
              <w:t xml:space="preserve"> overall</w:t>
            </w:r>
          </w:p>
          <w:p w:rsidR="00522272" w:rsidRDefault="00522272" w:rsidP="00C910F5">
            <w:r>
              <w:t>5</w:t>
            </w:r>
            <w:r w:rsidR="00ED5890">
              <w:t>11</w:t>
            </w:r>
            <w:r>
              <w:t xml:space="preserve"> MCAT</w:t>
            </w:r>
          </w:p>
        </w:tc>
        <w:tc>
          <w:tcPr>
            <w:tcW w:w="2548" w:type="dxa"/>
          </w:tcPr>
          <w:p w:rsidR="00522272" w:rsidRDefault="005B011A" w:rsidP="008E35CA">
            <w:r>
              <w:t xml:space="preserve">AAMC VITA plus </w:t>
            </w:r>
            <w:r w:rsidR="008E35CA">
              <w:t xml:space="preserve">virtual interviews in traditional, student and </w:t>
            </w:r>
            <w:r w:rsidR="00522272">
              <w:t>5 station Multiple Mini Interview (MMI)</w:t>
            </w:r>
            <w:r w:rsidR="008E35CA">
              <w:t xml:space="preserve"> formats</w:t>
            </w:r>
          </w:p>
        </w:tc>
      </w:tr>
      <w:tr w:rsidR="00522272" w:rsidTr="00C910F5">
        <w:tc>
          <w:tcPr>
            <w:tcW w:w="1478" w:type="dxa"/>
          </w:tcPr>
          <w:p w:rsidR="00522272" w:rsidRPr="00AF10EF" w:rsidRDefault="00522272" w:rsidP="00C910F5">
            <w:r w:rsidRPr="00AF10EF">
              <w:rPr>
                <w:b/>
              </w:rPr>
              <w:t>MSU CHM</w:t>
            </w:r>
            <w:r w:rsidRPr="00AF10EF">
              <w:t xml:space="preserve"> (MD)</w:t>
            </w:r>
            <w:r w:rsidRPr="00AF10EF">
              <w:rPr>
                <w:vertAlign w:val="superscript"/>
              </w:rPr>
              <w:t>2</w:t>
            </w:r>
          </w:p>
          <w:p w:rsidR="00522272" w:rsidRPr="00AF10EF" w:rsidRDefault="00522272" w:rsidP="00C910F5">
            <w:r w:rsidRPr="00AF10EF">
              <w:t>Option A</w:t>
            </w:r>
          </w:p>
          <w:p w:rsidR="00522272" w:rsidRPr="00AF10EF" w:rsidRDefault="00522272" w:rsidP="00C910F5">
            <w:r w:rsidRPr="00AF10EF">
              <w:t>190 seats</w:t>
            </w:r>
          </w:p>
          <w:p w:rsidR="00522272" w:rsidRPr="004701C1" w:rsidRDefault="00522272" w:rsidP="00C910F5">
            <w:r w:rsidRPr="00AF10EF">
              <w:t>3-5 letters</w:t>
            </w:r>
          </w:p>
        </w:tc>
        <w:tc>
          <w:tcPr>
            <w:tcW w:w="1529" w:type="dxa"/>
          </w:tcPr>
          <w:p w:rsidR="00522272" w:rsidRDefault="00522272" w:rsidP="00C910F5">
            <w:r>
              <w:t xml:space="preserve">2 </w:t>
            </w:r>
            <w:proofErr w:type="spellStart"/>
            <w:r>
              <w:t>sem</w:t>
            </w:r>
            <w:proofErr w:type="spellEnd"/>
            <w:r>
              <w:t xml:space="preserve"> w/lab</w:t>
            </w:r>
          </w:p>
          <w:p w:rsidR="00522272" w:rsidRDefault="00522272" w:rsidP="00C910F5">
            <w:r>
              <w:t xml:space="preserve">Plus </w:t>
            </w:r>
            <w:proofErr w:type="spellStart"/>
            <w:r>
              <w:t>biochem</w:t>
            </w:r>
            <w:proofErr w:type="spellEnd"/>
          </w:p>
          <w:p w:rsidR="00522272" w:rsidRDefault="00522272" w:rsidP="00C910F5">
            <w:r>
              <w:t>and 1 upper level course</w:t>
            </w:r>
          </w:p>
          <w:p w:rsidR="00522272" w:rsidRPr="004339F3" w:rsidRDefault="00522272" w:rsidP="00C910F5">
            <w:pPr>
              <w:rPr>
                <w:i/>
              </w:rPr>
            </w:pPr>
            <w:r w:rsidRPr="004339F3">
              <w:rPr>
                <w:i/>
              </w:rPr>
              <w:t>1500, 1510, 3100, 3000+</w:t>
            </w:r>
          </w:p>
        </w:tc>
        <w:tc>
          <w:tcPr>
            <w:tcW w:w="2065" w:type="dxa"/>
          </w:tcPr>
          <w:p w:rsidR="00522272" w:rsidRDefault="00522272" w:rsidP="00C910F5">
            <w:r>
              <w:t xml:space="preserve">2 </w:t>
            </w:r>
            <w:proofErr w:type="spellStart"/>
            <w:r>
              <w:t>sem</w:t>
            </w:r>
            <w:proofErr w:type="spellEnd"/>
            <w:r>
              <w:t xml:space="preserve"> gen w/lab;     2 </w:t>
            </w:r>
            <w:proofErr w:type="spellStart"/>
            <w:r>
              <w:t>sem</w:t>
            </w:r>
            <w:proofErr w:type="spellEnd"/>
            <w:r>
              <w:t xml:space="preserve"> org w/ lab</w:t>
            </w:r>
          </w:p>
          <w:p w:rsidR="00522272" w:rsidRPr="004339F3" w:rsidRDefault="00522272" w:rsidP="00C910F5">
            <w:pPr>
              <w:rPr>
                <w:i/>
              </w:rPr>
            </w:pPr>
            <w:r w:rsidRPr="004339F3">
              <w:rPr>
                <w:i/>
              </w:rPr>
              <w:t>1220/30, 2280/90;</w:t>
            </w:r>
          </w:p>
          <w:p w:rsidR="00522272" w:rsidRDefault="00522272" w:rsidP="00C910F5">
            <w:r w:rsidRPr="004339F3">
              <w:rPr>
                <w:i/>
              </w:rPr>
              <w:t>1240/50, 2220/30</w:t>
            </w:r>
          </w:p>
        </w:tc>
        <w:tc>
          <w:tcPr>
            <w:tcW w:w="1638" w:type="dxa"/>
          </w:tcPr>
          <w:p w:rsidR="00522272" w:rsidRDefault="00522272" w:rsidP="00C910F5">
            <w:r>
              <w:t xml:space="preserve">2 </w:t>
            </w:r>
            <w:proofErr w:type="spellStart"/>
            <w:r>
              <w:t>sem</w:t>
            </w:r>
            <w:proofErr w:type="spellEnd"/>
            <w:r>
              <w:t xml:space="preserve"> w/lab</w:t>
            </w:r>
          </w:p>
          <w:p w:rsidR="00522272" w:rsidRPr="004339F3" w:rsidRDefault="00522272" w:rsidP="00C910F5">
            <w:pPr>
              <w:rPr>
                <w:i/>
              </w:rPr>
            </w:pPr>
            <w:r w:rsidRPr="004339F3">
              <w:rPr>
                <w:i/>
              </w:rPr>
              <w:t>2130/31, 2140/41 or 2170/1, 2180/1</w:t>
            </w:r>
          </w:p>
        </w:tc>
        <w:tc>
          <w:tcPr>
            <w:tcW w:w="1412" w:type="dxa"/>
          </w:tcPr>
          <w:p w:rsidR="00522272" w:rsidRDefault="00522272" w:rsidP="00C910F5">
            <w:r>
              <w:t>College algebra or any statistics course</w:t>
            </w:r>
          </w:p>
        </w:tc>
        <w:tc>
          <w:tcPr>
            <w:tcW w:w="1263" w:type="dxa"/>
          </w:tcPr>
          <w:p w:rsidR="00522272" w:rsidRDefault="00522272" w:rsidP="00C910F5">
            <w:r>
              <w:t xml:space="preserve">1 </w:t>
            </w:r>
            <w:proofErr w:type="spellStart"/>
            <w:r>
              <w:t>sem</w:t>
            </w:r>
            <w:proofErr w:type="spellEnd"/>
            <w:r>
              <w:t xml:space="preserve"> social science coursework</w:t>
            </w:r>
          </w:p>
        </w:tc>
        <w:tc>
          <w:tcPr>
            <w:tcW w:w="1399" w:type="dxa"/>
          </w:tcPr>
          <w:p w:rsidR="00522272" w:rsidRDefault="00522272" w:rsidP="00C42CDB">
            <w:r w:rsidRPr="00AF10EF">
              <w:t xml:space="preserve">AP – </w:t>
            </w:r>
            <w:r w:rsidR="00C42CDB">
              <w:t>yes</w:t>
            </w:r>
          </w:p>
        </w:tc>
        <w:tc>
          <w:tcPr>
            <w:tcW w:w="1428" w:type="dxa"/>
          </w:tcPr>
          <w:p w:rsidR="00522272" w:rsidRDefault="00522272" w:rsidP="00C910F5">
            <w:r>
              <w:t>3.71 overall</w:t>
            </w:r>
          </w:p>
          <w:p w:rsidR="00522272" w:rsidRDefault="00522272" w:rsidP="00C910F5">
            <w:r>
              <w:t>508 MCAT</w:t>
            </w:r>
          </w:p>
        </w:tc>
        <w:tc>
          <w:tcPr>
            <w:tcW w:w="2548" w:type="dxa"/>
          </w:tcPr>
          <w:p w:rsidR="00522272" w:rsidRDefault="00522272" w:rsidP="00C910F5">
            <w:proofErr w:type="spellStart"/>
            <w:r>
              <w:t>CASPer</w:t>
            </w:r>
            <w:proofErr w:type="spellEnd"/>
            <w:r>
              <w:t xml:space="preserve"> Test plus</w:t>
            </w:r>
            <w:r w:rsidR="00C42CDB">
              <w:t xml:space="preserve"> virtual</w:t>
            </w:r>
          </w:p>
          <w:p w:rsidR="00522272" w:rsidRDefault="0038285E" w:rsidP="0038285E">
            <w:r>
              <w:t>s</w:t>
            </w:r>
            <w:r w:rsidR="00522272">
              <w:t xml:space="preserve">tudent interview plus         </w:t>
            </w:r>
            <w:r w:rsidR="00C42CDB">
              <w:t xml:space="preserve">virtual </w:t>
            </w:r>
            <w:r>
              <w:t>faculty interview</w:t>
            </w:r>
          </w:p>
        </w:tc>
      </w:tr>
      <w:tr w:rsidR="00522272" w:rsidTr="00C910F5">
        <w:tc>
          <w:tcPr>
            <w:tcW w:w="1478" w:type="dxa"/>
          </w:tcPr>
          <w:p w:rsidR="00522272" w:rsidRPr="00465E21" w:rsidRDefault="00522272" w:rsidP="00C910F5">
            <w:r w:rsidRPr="00465E21">
              <w:rPr>
                <w:b/>
              </w:rPr>
              <w:t>MSU COM</w:t>
            </w:r>
            <w:r w:rsidRPr="00465E21">
              <w:t xml:space="preserve"> (DO)</w:t>
            </w:r>
            <w:r w:rsidRPr="00465E21">
              <w:rPr>
                <w:vertAlign w:val="superscript"/>
              </w:rPr>
              <w:t>2</w:t>
            </w:r>
          </w:p>
          <w:p w:rsidR="00522272" w:rsidRPr="00465E21" w:rsidRDefault="00522272" w:rsidP="00C910F5">
            <w:r w:rsidRPr="00465E21">
              <w:t>320 seats</w:t>
            </w:r>
          </w:p>
          <w:p w:rsidR="00522272" w:rsidRDefault="00522272" w:rsidP="00C910F5">
            <w:r w:rsidRPr="00465E21">
              <w:t>3+ letters</w:t>
            </w:r>
          </w:p>
        </w:tc>
        <w:tc>
          <w:tcPr>
            <w:tcW w:w="1529" w:type="dxa"/>
          </w:tcPr>
          <w:p w:rsidR="00522272" w:rsidRDefault="00522272" w:rsidP="00C910F5">
            <w:r>
              <w:t xml:space="preserve">2 </w:t>
            </w:r>
            <w:proofErr w:type="spellStart"/>
            <w:r>
              <w:t>sem</w:t>
            </w:r>
            <w:proofErr w:type="spellEnd"/>
            <w:r>
              <w:t xml:space="preserve"> w/ lab</w:t>
            </w:r>
          </w:p>
          <w:p w:rsidR="00522272" w:rsidRPr="004339F3" w:rsidRDefault="00522272" w:rsidP="00C910F5">
            <w:pPr>
              <w:rPr>
                <w:i/>
              </w:rPr>
            </w:pPr>
            <w:r w:rsidRPr="004339F3">
              <w:rPr>
                <w:i/>
              </w:rPr>
              <w:t>1500, 1510</w:t>
            </w:r>
          </w:p>
        </w:tc>
        <w:tc>
          <w:tcPr>
            <w:tcW w:w="2065" w:type="dxa"/>
          </w:tcPr>
          <w:p w:rsidR="00522272" w:rsidRDefault="00522272" w:rsidP="00C910F5">
            <w:r>
              <w:t xml:space="preserve">16 credits </w:t>
            </w:r>
            <w:proofErr w:type="spellStart"/>
            <w:r>
              <w:t>chem</w:t>
            </w:r>
            <w:proofErr w:type="spellEnd"/>
            <w:r>
              <w:t xml:space="preserve"> incl. 3 credits of </w:t>
            </w:r>
            <w:proofErr w:type="spellStart"/>
            <w:r>
              <w:t>biochem</w:t>
            </w:r>
            <w:proofErr w:type="spellEnd"/>
            <w:r>
              <w:t xml:space="preserve"> </w:t>
            </w:r>
          </w:p>
          <w:p w:rsidR="00522272" w:rsidRPr="003341AC" w:rsidRDefault="00522272" w:rsidP="00C910F5">
            <w:pPr>
              <w:rPr>
                <w:i/>
              </w:rPr>
            </w:pPr>
            <w:r w:rsidRPr="003341AC">
              <w:rPr>
                <w:i/>
              </w:rPr>
              <w:t xml:space="preserve">BIO 3100 </w:t>
            </w:r>
            <w:r>
              <w:rPr>
                <w:i/>
              </w:rPr>
              <w:t xml:space="preserve"> or        </w:t>
            </w:r>
            <w:r w:rsidRPr="003341AC">
              <w:rPr>
                <w:i/>
              </w:rPr>
              <w:t>CHM 5600</w:t>
            </w:r>
          </w:p>
        </w:tc>
        <w:tc>
          <w:tcPr>
            <w:tcW w:w="1638" w:type="dxa"/>
          </w:tcPr>
          <w:p w:rsidR="00522272" w:rsidRDefault="00522272" w:rsidP="00C910F5"/>
        </w:tc>
        <w:tc>
          <w:tcPr>
            <w:tcW w:w="1412" w:type="dxa"/>
          </w:tcPr>
          <w:p w:rsidR="00522272" w:rsidRDefault="00522272" w:rsidP="00C910F5"/>
        </w:tc>
        <w:tc>
          <w:tcPr>
            <w:tcW w:w="1263" w:type="dxa"/>
          </w:tcPr>
          <w:p w:rsidR="00522272" w:rsidRDefault="00522272" w:rsidP="00C910F5">
            <w:r>
              <w:t xml:space="preserve">2 </w:t>
            </w:r>
            <w:proofErr w:type="spellStart"/>
            <w:r>
              <w:t>sem</w:t>
            </w:r>
            <w:proofErr w:type="spellEnd"/>
            <w:r>
              <w:t xml:space="preserve"> English</w:t>
            </w:r>
          </w:p>
        </w:tc>
        <w:tc>
          <w:tcPr>
            <w:tcW w:w="1399" w:type="dxa"/>
          </w:tcPr>
          <w:p w:rsidR="00522272" w:rsidRDefault="00522272" w:rsidP="00C910F5">
            <w:r>
              <w:t xml:space="preserve">AP – yes for English or </w:t>
            </w:r>
            <w:proofErr w:type="spellStart"/>
            <w:r>
              <w:t>chem</w:t>
            </w:r>
            <w:proofErr w:type="spellEnd"/>
            <w:r>
              <w:t xml:space="preserve"> only</w:t>
            </w:r>
          </w:p>
        </w:tc>
        <w:tc>
          <w:tcPr>
            <w:tcW w:w="1428" w:type="dxa"/>
          </w:tcPr>
          <w:p w:rsidR="00522272" w:rsidRDefault="00522272" w:rsidP="00C910F5">
            <w:r>
              <w:t>3.6 science</w:t>
            </w:r>
          </w:p>
          <w:p w:rsidR="00522272" w:rsidRDefault="00522272" w:rsidP="00C910F5">
            <w:r>
              <w:t>504 MCAT</w:t>
            </w:r>
          </w:p>
        </w:tc>
        <w:tc>
          <w:tcPr>
            <w:tcW w:w="2548" w:type="dxa"/>
          </w:tcPr>
          <w:p w:rsidR="00522272" w:rsidRDefault="005B011A" w:rsidP="00C910F5">
            <w:proofErr w:type="spellStart"/>
            <w:r>
              <w:t>CASPer</w:t>
            </w:r>
            <w:proofErr w:type="spellEnd"/>
            <w:r>
              <w:t xml:space="preserve"> plus virtual </w:t>
            </w:r>
            <w:r w:rsidR="00522272">
              <w:t>MMI interview</w:t>
            </w:r>
          </w:p>
          <w:p w:rsidR="00522272" w:rsidRDefault="00522272" w:rsidP="00C910F5">
            <w:r>
              <w:t>Note – June start date</w:t>
            </w:r>
          </w:p>
        </w:tc>
      </w:tr>
      <w:tr w:rsidR="00522272" w:rsidTr="00C910F5">
        <w:tc>
          <w:tcPr>
            <w:tcW w:w="1478" w:type="dxa"/>
          </w:tcPr>
          <w:p w:rsidR="00522272" w:rsidRPr="0096285E" w:rsidRDefault="00522272" w:rsidP="00C910F5">
            <w:r w:rsidRPr="0096285E">
              <w:rPr>
                <w:b/>
              </w:rPr>
              <w:t>CMU</w:t>
            </w:r>
            <w:r w:rsidRPr="0096285E">
              <w:rPr>
                <w:b/>
                <w:vertAlign w:val="superscript"/>
              </w:rPr>
              <w:t>2</w:t>
            </w:r>
          </w:p>
          <w:p w:rsidR="00522272" w:rsidRPr="0096285E" w:rsidRDefault="00522272" w:rsidP="00C910F5">
            <w:r w:rsidRPr="0096285E">
              <w:t>104 seats</w:t>
            </w:r>
          </w:p>
          <w:p w:rsidR="00522272" w:rsidRDefault="00522272" w:rsidP="00C910F5">
            <w:r w:rsidRPr="0096285E">
              <w:t>3-5 letters</w:t>
            </w:r>
          </w:p>
          <w:p w:rsidR="00522272" w:rsidRDefault="00522272" w:rsidP="00C910F5"/>
        </w:tc>
        <w:tc>
          <w:tcPr>
            <w:tcW w:w="1529" w:type="dxa"/>
          </w:tcPr>
          <w:p w:rsidR="00522272" w:rsidRDefault="00522272" w:rsidP="00C910F5">
            <w:r>
              <w:t xml:space="preserve">2 </w:t>
            </w:r>
            <w:proofErr w:type="spellStart"/>
            <w:r>
              <w:t>sem</w:t>
            </w:r>
            <w:proofErr w:type="spellEnd"/>
            <w:r>
              <w:t xml:space="preserve"> w</w:t>
            </w:r>
            <w:r w:rsidR="00CD7C75">
              <w:t>/</w:t>
            </w:r>
            <w:r>
              <w:t xml:space="preserve"> lab</w:t>
            </w:r>
          </w:p>
          <w:p w:rsidR="00522272" w:rsidRPr="004339F3" w:rsidRDefault="00522272" w:rsidP="00C910F5">
            <w:pPr>
              <w:rPr>
                <w:i/>
              </w:rPr>
            </w:pPr>
            <w:r w:rsidRPr="004339F3">
              <w:rPr>
                <w:i/>
              </w:rPr>
              <w:t>1500, 1510</w:t>
            </w:r>
          </w:p>
        </w:tc>
        <w:tc>
          <w:tcPr>
            <w:tcW w:w="2065" w:type="dxa"/>
          </w:tcPr>
          <w:p w:rsidR="00522272" w:rsidRDefault="00522272" w:rsidP="00C910F5">
            <w:r>
              <w:t xml:space="preserve">2 </w:t>
            </w:r>
            <w:proofErr w:type="spellStart"/>
            <w:r>
              <w:t>sem</w:t>
            </w:r>
            <w:proofErr w:type="spellEnd"/>
            <w:r>
              <w:t xml:space="preserve"> organic or      1 </w:t>
            </w:r>
            <w:proofErr w:type="spellStart"/>
            <w:r>
              <w:t>sem</w:t>
            </w:r>
            <w:proofErr w:type="spellEnd"/>
            <w:r>
              <w:t xml:space="preserve"> org &amp; 1 </w:t>
            </w:r>
            <w:proofErr w:type="spellStart"/>
            <w:r>
              <w:t>sem</w:t>
            </w:r>
            <w:proofErr w:type="spellEnd"/>
            <w:r>
              <w:t xml:space="preserve"> </w:t>
            </w:r>
            <w:proofErr w:type="spellStart"/>
            <w:r>
              <w:t>biochem</w:t>
            </w:r>
            <w:proofErr w:type="spellEnd"/>
          </w:p>
          <w:p w:rsidR="00522272" w:rsidRPr="004339F3" w:rsidRDefault="00522272" w:rsidP="00C910F5">
            <w:pPr>
              <w:rPr>
                <w:i/>
              </w:rPr>
            </w:pPr>
            <w:r w:rsidRPr="004339F3">
              <w:rPr>
                <w:i/>
              </w:rPr>
              <w:t>1240/50, 2220/30</w:t>
            </w:r>
            <w:r>
              <w:rPr>
                <w:i/>
              </w:rPr>
              <w:t xml:space="preserve"> vs</w:t>
            </w:r>
          </w:p>
          <w:p w:rsidR="00522272" w:rsidRDefault="00522272" w:rsidP="00C910F5">
            <w:r w:rsidRPr="004339F3">
              <w:rPr>
                <w:i/>
              </w:rPr>
              <w:t>1240/50 &amp; BIO 3100</w:t>
            </w:r>
          </w:p>
        </w:tc>
        <w:tc>
          <w:tcPr>
            <w:tcW w:w="1638" w:type="dxa"/>
          </w:tcPr>
          <w:p w:rsidR="00522272" w:rsidRDefault="00522272" w:rsidP="00C910F5"/>
        </w:tc>
        <w:tc>
          <w:tcPr>
            <w:tcW w:w="1412" w:type="dxa"/>
          </w:tcPr>
          <w:p w:rsidR="00522272" w:rsidRDefault="00522272" w:rsidP="00C910F5"/>
        </w:tc>
        <w:tc>
          <w:tcPr>
            <w:tcW w:w="1263" w:type="dxa"/>
          </w:tcPr>
          <w:p w:rsidR="00522272" w:rsidRDefault="00522272" w:rsidP="00C910F5"/>
        </w:tc>
        <w:tc>
          <w:tcPr>
            <w:tcW w:w="1399" w:type="dxa"/>
          </w:tcPr>
          <w:p w:rsidR="00522272" w:rsidRDefault="00C42CDB" w:rsidP="00C910F5">
            <w:r>
              <w:t>AP – case by case</w:t>
            </w:r>
          </w:p>
        </w:tc>
        <w:tc>
          <w:tcPr>
            <w:tcW w:w="1428" w:type="dxa"/>
          </w:tcPr>
          <w:p w:rsidR="00522272" w:rsidRDefault="00522272" w:rsidP="00C910F5">
            <w:r>
              <w:t>3.7 overall</w:t>
            </w:r>
          </w:p>
          <w:p w:rsidR="00522272" w:rsidRDefault="00522272" w:rsidP="00C910F5">
            <w:r>
              <w:t>509 MCAT</w:t>
            </w:r>
          </w:p>
        </w:tc>
        <w:tc>
          <w:tcPr>
            <w:tcW w:w="2548" w:type="dxa"/>
          </w:tcPr>
          <w:p w:rsidR="00522272" w:rsidRDefault="00522272" w:rsidP="00C910F5">
            <w:r w:rsidRPr="005B011A">
              <w:t xml:space="preserve">Optional </w:t>
            </w:r>
            <w:proofErr w:type="spellStart"/>
            <w:r w:rsidRPr="005B011A">
              <w:t>CASPer</w:t>
            </w:r>
            <w:proofErr w:type="spellEnd"/>
            <w:r w:rsidRPr="005B011A">
              <w:t xml:space="preserve"> Test;     </w:t>
            </w:r>
            <w:r w:rsidR="005B011A" w:rsidRPr="005B011A">
              <w:t xml:space="preserve">virtual </w:t>
            </w:r>
            <w:r w:rsidRPr="005B011A">
              <w:t>MMI interview, small and large group activities</w:t>
            </w:r>
          </w:p>
        </w:tc>
      </w:tr>
    </w:tbl>
    <w:p w:rsidR="00522272" w:rsidRPr="00D60C62" w:rsidRDefault="00522272" w:rsidP="00522272">
      <w:pPr>
        <w:rPr>
          <w:sz w:val="2"/>
          <w:szCs w:val="2"/>
        </w:rPr>
      </w:pPr>
    </w:p>
    <w:tbl>
      <w:tblPr>
        <w:tblStyle w:val="TableGrid"/>
        <w:tblW w:w="14950" w:type="dxa"/>
        <w:tblInd w:w="-995" w:type="dxa"/>
        <w:tblLook w:val="04A0" w:firstRow="1" w:lastRow="0" w:firstColumn="1" w:lastColumn="0" w:noHBand="0" w:noVBand="1"/>
      </w:tblPr>
      <w:tblGrid>
        <w:gridCol w:w="1432"/>
        <w:gridCol w:w="9222"/>
        <w:gridCol w:w="1521"/>
        <w:gridCol w:w="2775"/>
      </w:tblGrid>
      <w:tr w:rsidR="00522272" w:rsidTr="00C910F5">
        <w:trPr>
          <w:trHeight w:val="905"/>
        </w:trPr>
        <w:tc>
          <w:tcPr>
            <w:tcW w:w="1432" w:type="dxa"/>
            <w:shd w:val="clear" w:color="auto" w:fill="auto"/>
          </w:tcPr>
          <w:p w:rsidR="00522272" w:rsidRPr="00077486" w:rsidRDefault="00522272" w:rsidP="00C910F5">
            <w:r w:rsidRPr="00077486">
              <w:rPr>
                <w:b/>
              </w:rPr>
              <w:t>OUWB</w:t>
            </w:r>
          </w:p>
          <w:p w:rsidR="00522272" w:rsidRPr="00077486" w:rsidRDefault="00522272" w:rsidP="00C910F5">
            <w:r w:rsidRPr="00077486">
              <w:t>125 seats</w:t>
            </w:r>
          </w:p>
          <w:p w:rsidR="00522272" w:rsidRDefault="00522272" w:rsidP="00C910F5">
            <w:r w:rsidRPr="00077486">
              <w:t>3-5 letters</w:t>
            </w:r>
          </w:p>
        </w:tc>
        <w:tc>
          <w:tcPr>
            <w:tcW w:w="9222" w:type="dxa"/>
          </w:tcPr>
          <w:p w:rsidR="00522272" w:rsidRDefault="00522272" w:rsidP="00C910F5">
            <w:r>
              <w:t xml:space="preserve">Applicants should take a minimum of 24 credits with breadth and depth of science and math.  Coursework must include </w:t>
            </w:r>
            <w:proofErr w:type="spellStart"/>
            <w:r>
              <w:t>biochem</w:t>
            </w:r>
            <w:proofErr w:type="spellEnd"/>
            <w:r>
              <w:t xml:space="preserve">, statistics and a bio, </w:t>
            </w:r>
            <w:proofErr w:type="spellStart"/>
            <w:r>
              <w:t>chem</w:t>
            </w:r>
            <w:proofErr w:type="spellEnd"/>
            <w:r>
              <w:t xml:space="preserve"> or physics lab.  Applicants must also complete a course in social or behavioral sciences.  AP/IB credits will not count towards the 24 min.</w:t>
            </w:r>
          </w:p>
        </w:tc>
        <w:tc>
          <w:tcPr>
            <w:tcW w:w="1521" w:type="dxa"/>
          </w:tcPr>
          <w:p w:rsidR="00522272" w:rsidRDefault="0095481E" w:rsidP="00C910F5">
            <w:r>
              <w:t>3.84</w:t>
            </w:r>
            <w:r w:rsidR="00522272">
              <w:t xml:space="preserve"> overall</w:t>
            </w:r>
          </w:p>
          <w:p w:rsidR="00522272" w:rsidRDefault="00522272" w:rsidP="00C910F5">
            <w:r>
              <w:t>510 MCAT</w:t>
            </w:r>
          </w:p>
        </w:tc>
        <w:tc>
          <w:tcPr>
            <w:tcW w:w="2775" w:type="dxa"/>
          </w:tcPr>
          <w:p w:rsidR="00522272" w:rsidRDefault="00C42CDB" w:rsidP="00C42CDB">
            <w:r>
              <w:t>Two 30-min one-on-one virtual interviews</w:t>
            </w:r>
          </w:p>
        </w:tc>
      </w:tr>
      <w:tr w:rsidR="00522272" w:rsidTr="00C910F5">
        <w:trPr>
          <w:trHeight w:val="1122"/>
        </w:trPr>
        <w:tc>
          <w:tcPr>
            <w:tcW w:w="1432" w:type="dxa"/>
          </w:tcPr>
          <w:p w:rsidR="00522272" w:rsidRPr="00077486" w:rsidRDefault="00522272" w:rsidP="00C910F5">
            <w:pPr>
              <w:rPr>
                <w:b/>
              </w:rPr>
            </w:pPr>
            <w:r w:rsidRPr="00077486">
              <w:rPr>
                <w:b/>
              </w:rPr>
              <w:t>U of M</w:t>
            </w:r>
          </w:p>
          <w:p w:rsidR="00522272" w:rsidRPr="00077486" w:rsidRDefault="00522272" w:rsidP="00C910F5">
            <w:r w:rsidRPr="00077486">
              <w:t>170 seats</w:t>
            </w:r>
          </w:p>
          <w:p w:rsidR="00522272" w:rsidRDefault="00522272" w:rsidP="00C910F5">
            <w:r w:rsidRPr="00077486">
              <w:t>3-6 letters</w:t>
            </w:r>
          </w:p>
        </w:tc>
        <w:tc>
          <w:tcPr>
            <w:tcW w:w="9222" w:type="dxa"/>
          </w:tcPr>
          <w:p w:rsidR="00522272" w:rsidRPr="00D05FF3" w:rsidRDefault="00522272" w:rsidP="00C910F5">
            <w:pPr>
              <w:shd w:val="clear" w:color="auto" w:fill="FFFFFF"/>
              <w:spacing w:after="240"/>
              <w:textAlignment w:val="baseline"/>
              <w:rPr>
                <w:rFonts w:ascii="Helvetica" w:eastAsia="Times New Roman" w:hAnsi="Helvetica" w:cs="Helvetica"/>
                <w:color w:val="222222"/>
                <w:sz w:val="21"/>
                <w:szCs w:val="21"/>
              </w:rPr>
            </w:pPr>
            <w:r w:rsidRPr="00D05FF3">
              <w:rPr>
                <w:rFonts w:eastAsia="Times New Roman" w:cs="Helvetica"/>
                <w:color w:val="222222"/>
                <w:sz w:val="21"/>
                <w:szCs w:val="21"/>
              </w:rPr>
              <w:t>The purpose of our listed prerequisites is to identify individuals that can exhibit our core competencies. These involve demonstrated academic strength and rigor in the following areas: Biomedical and Social Sciences (including skills in Written and Verbal Communication), Statistical Analysis and Epidemiology, Hypothesis Development and Investigation, Analytical Thought and Problem-Solving Skills</w:t>
            </w:r>
            <w:r>
              <w:rPr>
                <w:rFonts w:eastAsia="Times New Roman" w:cs="Helvetica"/>
                <w:color w:val="222222"/>
                <w:sz w:val="21"/>
                <w:szCs w:val="21"/>
              </w:rPr>
              <w:t>.</w:t>
            </w:r>
          </w:p>
        </w:tc>
        <w:tc>
          <w:tcPr>
            <w:tcW w:w="1521" w:type="dxa"/>
          </w:tcPr>
          <w:p w:rsidR="00522272" w:rsidRDefault="00522272" w:rsidP="00C910F5">
            <w:r>
              <w:t>3.8</w:t>
            </w:r>
            <w:r w:rsidR="0095481E">
              <w:t>5</w:t>
            </w:r>
            <w:r>
              <w:t xml:space="preserve"> overall</w:t>
            </w:r>
          </w:p>
          <w:p w:rsidR="00522272" w:rsidRDefault="00522272" w:rsidP="00C910F5">
            <w:r>
              <w:t>51</w:t>
            </w:r>
            <w:r w:rsidR="0095481E">
              <w:t>7</w:t>
            </w:r>
            <w:r>
              <w:t xml:space="preserve"> MCAT</w:t>
            </w:r>
          </w:p>
        </w:tc>
        <w:tc>
          <w:tcPr>
            <w:tcW w:w="2775" w:type="dxa"/>
          </w:tcPr>
          <w:p w:rsidR="00522272" w:rsidRDefault="00522272" w:rsidP="008E35CA">
            <w:proofErr w:type="spellStart"/>
            <w:r>
              <w:t>CASPer</w:t>
            </w:r>
            <w:proofErr w:type="spellEnd"/>
            <w:r>
              <w:t xml:space="preserve"> Test</w:t>
            </w:r>
            <w:r w:rsidR="0095481E">
              <w:t xml:space="preserve"> and </w:t>
            </w:r>
            <w:r w:rsidR="008E35CA">
              <w:t xml:space="preserve">AAMC </w:t>
            </w:r>
            <w:r w:rsidR="0095481E">
              <w:t>VITA</w:t>
            </w:r>
            <w:r>
              <w:t xml:space="preserve"> plus </w:t>
            </w:r>
            <w:r w:rsidR="008E35CA">
              <w:t>virtual interviews in traditional, student and MMI formats</w:t>
            </w:r>
          </w:p>
        </w:tc>
      </w:tr>
      <w:tr w:rsidR="00522272" w:rsidTr="00DF3CD3">
        <w:trPr>
          <w:trHeight w:val="827"/>
        </w:trPr>
        <w:tc>
          <w:tcPr>
            <w:tcW w:w="1432" w:type="dxa"/>
            <w:shd w:val="clear" w:color="auto" w:fill="auto"/>
          </w:tcPr>
          <w:p w:rsidR="00522272" w:rsidRPr="00465E21" w:rsidRDefault="00522272" w:rsidP="00C910F5">
            <w:pPr>
              <w:rPr>
                <w:b/>
              </w:rPr>
            </w:pPr>
            <w:r w:rsidRPr="00465E21">
              <w:rPr>
                <w:b/>
              </w:rPr>
              <w:t>WMED</w:t>
            </w:r>
          </w:p>
          <w:p w:rsidR="00522272" w:rsidRPr="00465E21" w:rsidRDefault="00522272" w:rsidP="00C910F5">
            <w:r w:rsidRPr="00465E21">
              <w:t>84 seats</w:t>
            </w:r>
          </w:p>
          <w:p w:rsidR="00522272" w:rsidRDefault="00522272" w:rsidP="00C910F5">
            <w:r w:rsidRPr="00465E21">
              <w:t>3-4 letters</w:t>
            </w:r>
          </w:p>
        </w:tc>
        <w:tc>
          <w:tcPr>
            <w:tcW w:w="9222" w:type="dxa"/>
          </w:tcPr>
          <w:p w:rsidR="00522272" w:rsidRDefault="00522272" w:rsidP="00C910F5">
            <w:r>
              <w:t xml:space="preserve">Has no specific </w:t>
            </w:r>
            <w:proofErr w:type="spellStart"/>
            <w:r>
              <w:t>prereq</w:t>
            </w:r>
            <w:proofErr w:type="spellEnd"/>
            <w:r>
              <w:t xml:space="preserve"> courses.  Recommends applicants complete upper division hard science coursework in: Biochemistry, Genetics, Human Anatomy, Human Physiology, Statistics</w:t>
            </w:r>
          </w:p>
        </w:tc>
        <w:tc>
          <w:tcPr>
            <w:tcW w:w="1521" w:type="dxa"/>
          </w:tcPr>
          <w:p w:rsidR="00522272" w:rsidRDefault="00522272" w:rsidP="00C910F5">
            <w:r>
              <w:t>3.73 overall</w:t>
            </w:r>
          </w:p>
          <w:p w:rsidR="00522272" w:rsidRDefault="00522272" w:rsidP="00C910F5">
            <w:r>
              <w:t>517 MCAT</w:t>
            </w:r>
          </w:p>
        </w:tc>
        <w:tc>
          <w:tcPr>
            <w:tcW w:w="2775" w:type="dxa"/>
          </w:tcPr>
          <w:p w:rsidR="00522272" w:rsidRPr="00451917" w:rsidRDefault="00522272" w:rsidP="00C910F5">
            <w:r w:rsidRPr="00451917">
              <w:t>On-line assessment; phone interview; on-site interview plus 4 structured questions</w:t>
            </w:r>
          </w:p>
        </w:tc>
      </w:tr>
      <w:tr w:rsidR="00522272" w:rsidTr="00C910F5">
        <w:trPr>
          <w:trHeight w:val="650"/>
        </w:trPr>
        <w:tc>
          <w:tcPr>
            <w:tcW w:w="1432" w:type="dxa"/>
          </w:tcPr>
          <w:p w:rsidR="00522272" w:rsidRPr="00AF10EF" w:rsidRDefault="00522272" w:rsidP="00C910F5">
            <w:pPr>
              <w:rPr>
                <w:b/>
              </w:rPr>
            </w:pPr>
            <w:r w:rsidRPr="00AF10EF">
              <w:rPr>
                <w:b/>
              </w:rPr>
              <w:t>MSU CHM</w:t>
            </w:r>
            <w:r w:rsidRPr="00AF10EF">
              <w:rPr>
                <w:b/>
                <w:vertAlign w:val="superscript"/>
              </w:rPr>
              <w:t>2</w:t>
            </w:r>
          </w:p>
          <w:p w:rsidR="00522272" w:rsidRDefault="00522272" w:rsidP="00C910F5">
            <w:r w:rsidRPr="00AF10EF">
              <w:t>Option B</w:t>
            </w:r>
          </w:p>
        </w:tc>
        <w:tc>
          <w:tcPr>
            <w:tcW w:w="9222" w:type="dxa"/>
          </w:tcPr>
          <w:p w:rsidR="00522272" w:rsidRDefault="00522272" w:rsidP="00C910F5">
            <w:r>
              <w:t>Endpoint coursework with 1 semester upper level biology, 1 semester Biochemistry, Intro Physics 2 required.  Additional coursework in sciences, social sciences and humanities strongly recommended.</w:t>
            </w:r>
          </w:p>
        </w:tc>
        <w:tc>
          <w:tcPr>
            <w:tcW w:w="1521" w:type="dxa"/>
          </w:tcPr>
          <w:p w:rsidR="00522272" w:rsidRDefault="00522272" w:rsidP="00C910F5">
            <w:r>
              <w:t>See above</w:t>
            </w:r>
          </w:p>
        </w:tc>
        <w:tc>
          <w:tcPr>
            <w:tcW w:w="2775" w:type="dxa"/>
          </w:tcPr>
          <w:p w:rsidR="00522272" w:rsidRPr="00451917" w:rsidRDefault="00522272" w:rsidP="00C910F5">
            <w:r>
              <w:t>See above</w:t>
            </w:r>
          </w:p>
        </w:tc>
      </w:tr>
    </w:tbl>
    <w:p w:rsidR="00522272" w:rsidRDefault="00522272" w:rsidP="00522272"/>
    <w:p w:rsidR="00522272" w:rsidRPr="00DF3CD3" w:rsidRDefault="00522272" w:rsidP="00522272">
      <w:pPr>
        <w:jc w:val="center"/>
        <w:rPr>
          <w:b/>
          <w:sz w:val="28"/>
          <w:szCs w:val="28"/>
        </w:rPr>
      </w:pPr>
      <w:r w:rsidRPr="00DF3CD3">
        <w:rPr>
          <w:b/>
          <w:sz w:val="28"/>
          <w:szCs w:val="28"/>
        </w:rPr>
        <w:t>Michigan Medical Schools Statements Re: Coursework and Corona Virus</w:t>
      </w:r>
    </w:p>
    <w:p w:rsidR="00522272" w:rsidRDefault="00522272" w:rsidP="00522272">
      <w:r>
        <w:t xml:space="preserve">As of 7/7/2020, all medical schools in the state of Michigan have indicated that they will be accepting online coursework including labs for courses taken during </w:t>
      </w:r>
      <w:proofErr w:type="gramStart"/>
      <w:r>
        <w:t>Summer</w:t>
      </w:r>
      <w:proofErr w:type="gramEnd"/>
      <w:r>
        <w:t xml:space="preserve"> and Fall 2020.  Please see below for updates</w:t>
      </w:r>
      <w:r w:rsidR="00CA27B6">
        <w:t xml:space="preserve"> provided by each program</w:t>
      </w:r>
      <w:r>
        <w:t>.</w:t>
      </w:r>
    </w:p>
    <w:p w:rsidR="000D61C1" w:rsidRDefault="000D61C1" w:rsidP="00522272"/>
    <w:p w:rsidR="00522272" w:rsidRDefault="000D61C1" w:rsidP="000D61C1">
      <w:pPr>
        <w:rPr>
          <w:color w:val="333333"/>
        </w:rPr>
      </w:pPr>
      <w:r w:rsidRPr="000D61C1">
        <w:rPr>
          <w:b/>
        </w:rPr>
        <w:t>CMU</w:t>
      </w:r>
      <w:r>
        <w:t xml:space="preserve">:  </w:t>
      </w:r>
      <w:r w:rsidR="00CE70AD">
        <w:rPr>
          <w:color w:val="333333"/>
        </w:rPr>
        <w:t>CMU</w:t>
      </w:r>
      <w:r w:rsidR="00522272" w:rsidRPr="000D61C1">
        <w:rPr>
          <w:color w:val="333333"/>
        </w:rPr>
        <w:t xml:space="preserve"> will allow pass/fail or credit/no credit grades for any coursework taken during the impacted time frame, including prerequisite coursework. While we believe that academic coursework is an important component of your preparation for medical school, </w:t>
      </w:r>
      <w:r w:rsidR="00CE70AD">
        <w:rPr>
          <w:color w:val="333333"/>
        </w:rPr>
        <w:t>CMU does not</w:t>
      </w:r>
      <w:r w:rsidR="00522272" w:rsidRPr="000D61C1">
        <w:rPr>
          <w:color w:val="333333"/>
        </w:rPr>
        <w:t xml:space="preserve"> believe that an applicant’s total body of academic preparation should be negatively impacted by the COVID-19 outbreak.</w:t>
      </w:r>
    </w:p>
    <w:p w:rsidR="000D61C1" w:rsidRPr="000D61C1" w:rsidRDefault="000D61C1" w:rsidP="000D61C1">
      <w:pPr>
        <w:rPr>
          <w:color w:val="333333"/>
        </w:rPr>
      </w:pPr>
    </w:p>
    <w:p w:rsidR="000D61C1" w:rsidRDefault="000D61C1" w:rsidP="000D61C1">
      <w:pPr>
        <w:rPr>
          <w:color w:val="444444"/>
        </w:rPr>
      </w:pPr>
      <w:r w:rsidRPr="000D61C1">
        <w:rPr>
          <w:b/>
        </w:rPr>
        <w:t>MSU CHM</w:t>
      </w:r>
      <w:r>
        <w:t xml:space="preserve">: </w:t>
      </w:r>
      <w:r w:rsidRPr="000D61C1">
        <w:rPr>
          <w:color w:val="444444"/>
        </w:rPr>
        <w:t>Will accept P/N, prefer letter grades for prerequisite courses</w:t>
      </w:r>
      <w:r>
        <w:t xml:space="preserve">.  </w:t>
      </w:r>
      <w:r w:rsidRPr="000D61C1">
        <w:rPr>
          <w:color w:val="444444"/>
        </w:rPr>
        <w:t>Will accept online courses, preferably from home institution</w:t>
      </w:r>
      <w:r w:rsidR="00DF3CD3">
        <w:rPr>
          <w:color w:val="444444"/>
        </w:rPr>
        <w:t>.</w:t>
      </w:r>
    </w:p>
    <w:p w:rsidR="000D61C1" w:rsidRDefault="000D61C1" w:rsidP="000D61C1"/>
    <w:p w:rsidR="00522272" w:rsidRDefault="000D61C1" w:rsidP="000D61C1">
      <w:pPr>
        <w:rPr>
          <w:color w:val="202020"/>
        </w:rPr>
      </w:pPr>
      <w:r w:rsidRPr="000D61C1">
        <w:rPr>
          <w:b/>
        </w:rPr>
        <w:t>MSU COM</w:t>
      </w:r>
      <w:r>
        <w:t xml:space="preserve">:  </w:t>
      </w:r>
      <w:r w:rsidR="00CE70AD">
        <w:rPr>
          <w:color w:val="201F1E"/>
        </w:rPr>
        <w:t>MSU COM</w:t>
      </w:r>
      <w:r w:rsidR="00522272" w:rsidRPr="000D61C1">
        <w:rPr>
          <w:color w:val="201F1E"/>
        </w:rPr>
        <w:t xml:space="preserve"> will continue to accept online coursework but would encourage students to take these courses at their home institutions.</w:t>
      </w:r>
      <w:r>
        <w:rPr>
          <w:color w:val="202020"/>
        </w:rPr>
        <w:t xml:space="preserve">  </w:t>
      </w:r>
      <w:r w:rsidR="00CE70AD">
        <w:rPr>
          <w:color w:val="202020"/>
        </w:rPr>
        <w:t>COM</w:t>
      </w:r>
      <w:r w:rsidR="00522272" w:rsidRPr="000D61C1">
        <w:rPr>
          <w:color w:val="202020"/>
        </w:rPr>
        <w:t xml:space="preserve"> will accept pass/fail coursework for any courses impacted by this situation. This holds both in cases where pass/fail is mandated by </w:t>
      </w:r>
      <w:r w:rsidR="00CE70AD">
        <w:rPr>
          <w:color w:val="202020"/>
        </w:rPr>
        <w:t>a candidate’s home</w:t>
      </w:r>
      <w:r w:rsidR="00522272" w:rsidRPr="000D61C1">
        <w:rPr>
          <w:color w:val="202020"/>
        </w:rPr>
        <w:t xml:space="preserve"> institution and also in cases of individual choice.</w:t>
      </w:r>
    </w:p>
    <w:p w:rsidR="000D61C1" w:rsidRPr="000D61C1" w:rsidRDefault="000D61C1" w:rsidP="000D61C1">
      <w:pPr>
        <w:rPr>
          <w:color w:val="202020"/>
        </w:rPr>
      </w:pPr>
    </w:p>
    <w:p w:rsidR="00522272" w:rsidRDefault="000D61C1" w:rsidP="000D61C1">
      <w:pPr>
        <w:rPr>
          <w:rFonts w:eastAsia="Roboto"/>
          <w:color w:val="201F1E"/>
          <w:highlight w:val="white"/>
        </w:rPr>
      </w:pPr>
      <w:r w:rsidRPr="000D61C1">
        <w:rPr>
          <w:b/>
        </w:rPr>
        <w:t>OUWB</w:t>
      </w:r>
      <w:r>
        <w:t xml:space="preserve">: </w:t>
      </w:r>
      <w:r w:rsidR="00522272" w:rsidRPr="00996793">
        <w:rPr>
          <w:rFonts w:eastAsia="Roboto"/>
          <w:color w:val="201F1E"/>
          <w:highlight w:val="white"/>
        </w:rPr>
        <w:t xml:space="preserve">OUWB does not have required coursework so P/N </w:t>
      </w:r>
      <w:r>
        <w:rPr>
          <w:rFonts w:eastAsia="Roboto"/>
          <w:color w:val="201F1E"/>
          <w:highlight w:val="white"/>
        </w:rPr>
        <w:t>and</w:t>
      </w:r>
      <w:r w:rsidR="00522272">
        <w:rPr>
          <w:rFonts w:eastAsia="Roboto"/>
          <w:color w:val="201F1E"/>
          <w:highlight w:val="white"/>
        </w:rPr>
        <w:t xml:space="preserve"> online </w:t>
      </w:r>
      <w:r w:rsidR="00522272" w:rsidRPr="00996793">
        <w:rPr>
          <w:rFonts w:eastAsia="Roboto"/>
          <w:color w:val="201F1E"/>
          <w:highlight w:val="white"/>
        </w:rPr>
        <w:t>will not be an issue.</w:t>
      </w:r>
      <w:r w:rsidR="00522272">
        <w:rPr>
          <w:rFonts w:eastAsia="Roboto"/>
          <w:color w:val="201F1E"/>
          <w:highlight w:val="white"/>
        </w:rPr>
        <w:t xml:space="preserve"> </w:t>
      </w:r>
    </w:p>
    <w:p w:rsidR="000D61C1" w:rsidRPr="00996793" w:rsidRDefault="000D61C1" w:rsidP="000D61C1">
      <w:pPr>
        <w:rPr>
          <w:rFonts w:eastAsia="Roboto"/>
          <w:color w:val="201F1E"/>
          <w:highlight w:val="white"/>
        </w:rPr>
      </w:pPr>
    </w:p>
    <w:p w:rsidR="00522272" w:rsidRDefault="000D61C1" w:rsidP="000D61C1">
      <w:proofErr w:type="spellStart"/>
      <w:r w:rsidRPr="000D61C1">
        <w:rPr>
          <w:b/>
        </w:rPr>
        <w:t>UofM</w:t>
      </w:r>
      <w:proofErr w:type="spellEnd"/>
      <w:r>
        <w:t xml:space="preserve">:  </w:t>
      </w:r>
      <w:r w:rsidR="00522272" w:rsidRPr="000D61C1">
        <w:rPr>
          <w:rFonts w:cs="Arial"/>
          <w:color w:val="201F1E"/>
        </w:rPr>
        <w:t xml:space="preserve">Online courses will be fine with </w:t>
      </w:r>
      <w:r w:rsidR="00CE70AD">
        <w:rPr>
          <w:rFonts w:cs="Arial"/>
          <w:color w:val="201F1E"/>
        </w:rPr>
        <w:t>UM.</w:t>
      </w:r>
      <w:r w:rsidR="00522272" w:rsidRPr="000D61C1">
        <w:rPr>
          <w:rFonts w:cs="Arial"/>
          <w:color w:val="201F1E"/>
        </w:rPr>
        <w:t xml:space="preserve"> We are trying to make the process less stressful as much as we can.</w:t>
      </w:r>
      <w:r>
        <w:t xml:space="preserve">  </w:t>
      </w:r>
      <w:r w:rsidR="00522272" w:rsidRPr="000D61C1">
        <w:t xml:space="preserve">GPA is only one factor used in assessing an applicant’s file. The University </w:t>
      </w:r>
      <w:proofErr w:type="gramStart"/>
      <w:r w:rsidR="00522272" w:rsidRPr="000D61C1">
        <w:t>of</w:t>
      </w:r>
      <w:proofErr w:type="gramEnd"/>
      <w:r w:rsidR="00522272" w:rsidRPr="000D61C1">
        <w:t xml:space="preserve"> Michigan Medical School has always accepted a limited number of pass</w:t>
      </w:r>
      <w:r w:rsidR="00522272">
        <w:t>/fail grades</w:t>
      </w:r>
      <w:r>
        <w:t xml:space="preserve"> and</w:t>
      </w:r>
      <w:r w:rsidR="00522272">
        <w:t xml:space="preserve"> we are willing to </w:t>
      </w:r>
      <w:r w:rsidR="00522272" w:rsidRPr="000D61C1">
        <w:t>more liberally accept pass/fail grades for the 2020-21 application cycle.</w:t>
      </w:r>
    </w:p>
    <w:p w:rsidR="000D61C1" w:rsidRPr="000D61C1" w:rsidRDefault="000D61C1" w:rsidP="000D61C1"/>
    <w:p w:rsidR="00522272" w:rsidRDefault="000D61C1" w:rsidP="000D61C1">
      <w:pPr>
        <w:rPr>
          <w:color w:val="181A19"/>
        </w:rPr>
      </w:pPr>
      <w:r w:rsidRPr="000D61C1">
        <w:rPr>
          <w:b/>
        </w:rPr>
        <w:t>WSU SOM</w:t>
      </w:r>
      <w:r w:rsidRPr="000D61C1">
        <w:t xml:space="preserve">:  </w:t>
      </w:r>
      <w:r w:rsidR="00CE70AD">
        <w:rPr>
          <w:rFonts w:cs="Arial"/>
          <w:color w:val="201F1E"/>
        </w:rPr>
        <w:t>WSU SOM</w:t>
      </w:r>
      <w:r w:rsidR="00522272" w:rsidRPr="000D61C1">
        <w:rPr>
          <w:rFonts w:cs="Arial"/>
          <w:color w:val="201F1E"/>
        </w:rPr>
        <w:t xml:space="preserve"> now strongly recommend</w:t>
      </w:r>
      <w:r w:rsidR="00CE70AD">
        <w:rPr>
          <w:rFonts w:cs="Arial"/>
          <w:color w:val="201F1E"/>
        </w:rPr>
        <w:t>s</w:t>
      </w:r>
      <w:r w:rsidR="00522272" w:rsidRPr="000D61C1">
        <w:rPr>
          <w:rFonts w:cs="Arial"/>
          <w:color w:val="201F1E"/>
        </w:rPr>
        <w:t xml:space="preserve"> but do not require labs (effective for 2021 entering class). W</w:t>
      </w:r>
      <w:r w:rsidR="00CE70AD">
        <w:rPr>
          <w:rFonts w:cs="Arial"/>
          <w:color w:val="201F1E"/>
        </w:rPr>
        <w:t>SU SOM</w:t>
      </w:r>
      <w:r w:rsidR="00522272" w:rsidRPr="000D61C1">
        <w:rPr>
          <w:rFonts w:cs="Arial"/>
          <w:color w:val="201F1E"/>
        </w:rPr>
        <w:t xml:space="preserve"> understand</w:t>
      </w:r>
      <w:r w:rsidR="00CE70AD">
        <w:rPr>
          <w:rFonts w:cs="Arial"/>
          <w:color w:val="201F1E"/>
        </w:rPr>
        <w:t>s</w:t>
      </w:r>
      <w:r w:rsidR="00522272" w:rsidRPr="000D61C1">
        <w:rPr>
          <w:rFonts w:cs="Arial"/>
          <w:color w:val="201F1E"/>
        </w:rPr>
        <w:t xml:space="preserve"> that online coursework is the way many classes will be taught. As long as </w:t>
      </w:r>
      <w:r w:rsidR="00CE70AD">
        <w:rPr>
          <w:rFonts w:cs="Arial"/>
          <w:color w:val="201F1E"/>
        </w:rPr>
        <w:t>candidates</w:t>
      </w:r>
      <w:r w:rsidR="00522272" w:rsidRPr="000D61C1">
        <w:rPr>
          <w:rFonts w:cs="Arial"/>
          <w:color w:val="201F1E"/>
        </w:rPr>
        <w:t xml:space="preserve"> are taking the courses at their home institution, then </w:t>
      </w:r>
      <w:r w:rsidR="00CE70AD">
        <w:rPr>
          <w:rFonts w:cs="Arial"/>
          <w:color w:val="201F1E"/>
        </w:rPr>
        <w:t>WSU</w:t>
      </w:r>
      <w:r w:rsidR="00522272" w:rsidRPr="000D61C1">
        <w:rPr>
          <w:rFonts w:cs="Arial"/>
          <w:color w:val="201F1E"/>
        </w:rPr>
        <w:t xml:space="preserve"> will accept</w:t>
      </w:r>
      <w:r w:rsidR="00CE70AD">
        <w:rPr>
          <w:rFonts w:cs="Arial"/>
          <w:color w:val="201F1E"/>
        </w:rPr>
        <w:t xml:space="preserve"> it</w:t>
      </w:r>
      <w:r w:rsidR="00522272" w:rsidRPr="000D61C1">
        <w:rPr>
          <w:rFonts w:cs="Arial"/>
          <w:color w:val="201F1E"/>
        </w:rPr>
        <w:t>. </w:t>
      </w:r>
      <w:r w:rsidR="00522272" w:rsidRPr="000D61C1">
        <w:rPr>
          <w:color w:val="181A19"/>
        </w:rPr>
        <w:t>P/F, CR/NC can be selected for non-prerequisite coursework.</w:t>
      </w:r>
    </w:p>
    <w:p w:rsidR="000D61C1" w:rsidRPr="000D61C1" w:rsidRDefault="000D61C1" w:rsidP="000D61C1">
      <w:pPr>
        <w:rPr>
          <w:rFonts w:cs="Arial"/>
        </w:rPr>
      </w:pPr>
    </w:p>
    <w:p w:rsidR="00522272" w:rsidRDefault="000D61C1" w:rsidP="000D61C1">
      <w:pPr>
        <w:rPr>
          <w:highlight w:val="white"/>
        </w:rPr>
      </w:pPr>
      <w:proofErr w:type="spellStart"/>
      <w:r w:rsidRPr="000D61C1">
        <w:rPr>
          <w:b/>
        </w:rPr>
        <w:t>WMed</w:t>
      </w:r>
      <w:proofErr w:type="spellEnd"/>
      <w:r>
        <w:t xml:space="preserve">:  </w:t>
      </w:r>
      <w:proofErr w:type="spellStart"/>
      <w:r w:rsidR="00CE70AD">
        <w:rPr>
          <w:highlight w:val="white"/>
        </w:rPr>
        <w:t>WMed</w:t>
      </w:r>
      <w:proofErr w:type="spellEnd"/>
      <w:r w:rsidR="00CE70AD">
        <w:rPr>
          <w:highlight w:val="white"/>
        </w:rPr>
        <w:t xml:space="preserve"> is</w:t>
      </w:r>
      <w:r w:rsidR="00522272">
        <w:rPr>
          <w:highlight w:val="white"/>
        </w:rPr>
        <w:t xml:space="preserve"> fine with P/F during this time. </w:t>
      </w:r>
      <w:proofErr w:type="spellStart"/>
      <w:r w:rsidR="00522272">
        <w:rPr>
          <w:highlight w:val="white"/>
        </w:rPr>
        <w:t>WMed</w:t>
      </w:r>
      <w:proofErr w:type="spellEnd"/>
      <w:r w:rsidR="00522272">
        <w:rPr>
          <w:highlight w:val="white"/>
        </w:rPr>
        <w:t xml:space="preserve"> doesn’t have any pre-requisite courses – we have recommendations. </w:t>
      </w:r>
      <w:proofErr w:type="spellStart"/>
      <w:r w:rsidR="00CE70AD">
        <w:rPr>
          <w:highlight w:val="white"/>
        </w:rPr>
        <w:t>WMed’s</w:t>
      </w:r>
      <w:proofErr w:type="spellEnd"/>
      <w:r w:rsidR="00CE70AD">
        <w:rPr>
          <w:highlight w:val="white"/>
        </w:rPr>
        <w:t xml:space="preserve"> </w:t>
      </w:r>
      <w:r w:rsidR="00522272">
        <w:rPr>
          <w:highlight w:val="white"/>
        </w:rPr>
        <w:t xml:space="preserve">goal is for students to be as prepared as possible to begin medical school and encourage applicants to look for upper division hard science courses that will challenge them and prepare them for medical school. </w:t>
      </w:r>
    </w:p>
    <w:sectPr w:rsidR="00522272" w:rsidSect="00DF3CD3">
      <w:headerReference w:type="default" r:id="rId8"/>
      <w:pgSz w:w="15840" w:h="12240" w:orient="landscape"/>
      <w:pgMar w:top="810" w:right="1440" w:bottom="18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72" w:rsidRDefault="00522272" w:rsidP="00522272">
      <w:pPr>
        <w:spacing w:after="0" w:line="240" w:lineRule="auto"/>
      </w:pPr>
      <w:r>
        <w:separator/>
      </w:r>
    </w:p>
  </w:endnote>
  <w:endnote w:type="continuationSeparator" w:id="0">
    <w:p w:rsidR="00522272" w:rsidRDefault="00522272" w:rsidP="0052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72" w:rsidRDefault="00522272" w:rsidP="00522272">
      <w:pPr>
        <w:spacing w:after="0" w:line="240" w:lineRule="auto"/>
      </w:pPr>
      <w:r>
        <w:separator/>
      </w:r>
    </w:p>
  </w:footnote>
  <w:footnote w:type="continuationSeparator" w:id="0">
    <w:p w:rsidR="00522272" w:rsidRDefault="00522272" w:rsidP="00522272">
      <w:pPr>
        <w:spacing w:after="0" w:line="240" w:lineRule="auto"/>
      </w:pPr>
      <w:r>
        <w:continuationSeparator/>
      </w:r>
    </w:p>
  </w:footnote>
  <w:footnote w:id="1">
    <w:p w:rsidR="00522272" w:rsidRDefault="00522272" w:rsidP="00522272">
      <w:pPr>
        <w:pStyle w:val="FootnoteText"/>
      </w:pPr>
      <w:r>
        <w:rPr>
          <w:rStyle w:val="FootnoteReference"/>
        </w:rPr>
        <w:footnoteRef/>
      </w:r>
      <w:r>
        <w:t xml:space="preserve"> GPA and MCAT scores as reported in 20</w:t>
      </w:r>
      <w:r w:rsidR="00E52D52">
        <w:t>20</w:t>
      </w:r>
      <w:r>
        <w:t xml:space="preserve"> Medical School Admissions Requirements</w:t>
      </w:r>
    </w:p>
  </w:footnote>
  <w:footnote w:id="2">
    <w:p w:rsidR="00522272" w:rsidRPr="00D60C62" w:rsidRDefault="00522272" w:rsidP="00522272">
      <w:pPr>
        <w:pStyle w:val="FootnoteText"/>
        <w:rPr>
          <w:vertAlign w:val="superscript"/>
        </w:rPr>
      </w:pPr>
      <w:r>
        <w:rPr>
          <w:rStyle w:val="FootnoteReference"/>
        </w:rPr>
        <w:footnoteRef/>
      </w:r>
      <w:r>
        <w:t xml:space="preserve"> Accepts Canadian Applicants              </w:t>
      </w:r>
      <w:r>
        <w:rPr>
          <w:vertAlign w:val="superscript"/>
        </w:rPr>
        <w:t xml:space="preserve">3 </w:t>
      </w:r>
      <w:r>
        <w:t>Italics indicate suggested WSU course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95" w:rsidRPr="00B86972" w:rsidRDefault="00E52D52" w:rsidP="007639B7">
    <w:pPr>
      <w:pStyle w:val="Header"/>
      <w:tabs>
        <w:tab w:val="clear" w:pos="4680"/>
        <w:tab w:val="center" w:pos="4320"/>
      </w:tabs>
      <w:rPr>
        <w:sz w:val="18"/>
        <w:szCs w:val="18"/>
      </w:rPr>
    </w:pPr>
    <w:r>
      <w:rPr>
        <w:b/>
        <w:sz w:val="24"/>
        <w:szCs w:val="24"/>
      </w:rPr>
      <w:tab/>
    </w:r>
    <w:r>
      <w:rPr>
        <w:b/>
        <w:sz w:val="24"/>
        <w:szCs w:val="24"/>
      </w:rPr>
      <w:tab/>
    </w:r>
    <w:r w:rsidRPr="007639B7">
      <w:rPr>
        <w:b/>
        <w:sz w:val="28"/>
        <w:szCs w:val="28"/>
      </w:rPr>
      <w:t>Pre-Med Science Coursework Requirements</w:t>
    </w:r>
    <w:r>
      <w:rPr>
        <w:b/>
        <w:sz w:val="28"/>
        <w:szCs w:val="28"/>
      </w:rPr>
      <w:t xml:space="preserve">             </w:t>
    </w:r>
    <w:r w:rsidRPr="00B86972">
      <w:rPr>
        <w:sz w:val="18"/>
        <w:szCs w:val="18"/>
      </w:rPr>
      <w:t xml:space="preserve">updated </w:t>
    </w:r>
    <w:r w:rsidR="005419BB">
      <w:rPr>
        <w:sz w:val="18"/>
        <w:szCs w:val="18"/>
      </w:rPr>
      <w:t>9/17</w:t>
    </w:r>
    <w:r w:rsidR="000D61C1">
      <w:rPr>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320"/>
    <w:multiLevelType w:val="hybridMultilevel"/>
    <w:tmpl w:val="8522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DD5"/>
    <w:multiLevelType w:val="multilevel"/>
    <w:tmpl w:val="0ACC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77181"/>
    <w:multiLevelType w:val="multilevel"/>
    <w:tmpl w:val="8278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F34B0F"/>
    <w:multiLevelType w:val="hybridMultilevel"/>
    <w:tmpl w:val="A1E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37E9F"/>
    <w:multiLevelType w:val="multilevel"/>
    <w:tmpl w:val="BFA83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05231"/>
    <w:multiLevelType w:val="multilevel"/>
    <w:tmpl w:val="BD9A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7878DD"/>
    <w:multiLevelType w:val="multilevel"/>
    <w:tmpl w:val="1DA6B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E0BA2"/>
    <w:multiLevelType w:val="multilevel"/>
    <w:tmpl w:val="F938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BD7E5D"/>
    <w:multiLevelType w:val="multilevel"/>
    <w:tmpl w:val="04D49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8"/>
  </w:num>
  <w:num w:numId="4">
    <w:abstractNumId w:val="6"/>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72"/>
    <w:rsid w:val="000D61C1"/>
    <w:rsid w:val="001F54EC"/>
    <w:rsid w:val="0038285E"/>
    <w:rsid w:val="00522272"/>
    <w:rsid w:val="005419BB"/>
    <w:rsid w:val="005B011A"/>
    <w:rsid w:val="008E35CA"/>
    <w:rsid w:val="0095481E"/>
    <w:rsid w:val="00C42CDB"/>
    <w:rsid w:val="00CA27B6"/>
    <w:rsid w:val="00CD7C75"/>
    <w:rsid w:val="00CE70AD"/>
    <w:rsid w:val="00DF3CD3"/>
    <w:rsid w:val="00E52D52"/>
    <w:rsid w:val="00EB0E30"/>
    <w:rsid w:val="00ED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A94F"/>
  <w15:chartTrackingRefBased/>
  <w15:docId w15:val="{ED2BFFD9-71DD-4D8A-A08E-EDF0391E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72"/>
  </w:style>
  <w:style w:type="paragraph" w:styleId="FootnoteText">
    <w:name w:val="footnote text"/>
    <w:basedOn w:val="Normal"/>
    <w:link w:val="FootnoteTextChar"/>
    <w:uiPriority w:val="99"/>
    <w:semiHidden/>
    <w:unhideWhenUsed/>
    <w:rsid w:val="00522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272"/>
    <w:rPr>
      <w:sz w:val="20"/>
      <w:szCs w:val="20"/>
    </w:rPr>
  </w:style>
  <w:style w:type="character" w:styleId="FootnoteReference">
    <w:name w:val="footnote reference"/>
    <w:basedOn w:val="DefaultParagraphFont"/>
    <w:uiPriority w:val="99"/>
    <w:semiHidden/>
    <w:unhideWhenUsed/>
    <w:rsid w:val="00522272"/>
    <w:rPr>
      <w:vertAlign w:val="superscript"/>
    </w:rPr>
  </w:style>
  <w:style w:type="paragraph" w:styleId="NormalWeb">
    <w:name w:val="Normal (Web)"/>
    <w:basedOn w:val="Normal"/>
    <w:uiPriority w:val="99"/>
    <w:unhideWhenUsed/>
    <w:rsid w:val="005222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C1"/>
  </w:style>
  <w:style w:type="paragraph" w:styleId="ListParagraph">
    <w:name w:val="List Paragraph"/>
    <w:basedOn w:val="Normal"/>
    <w:uiPriority w:val="34"/>
    <w:qFormat/>
    <w:rsid w:val="000D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0506-6BCF-46BB-929D-A7D8D123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Hetzler</dc:creator>
  <cp:keywords/>
  <dc:description/>
  <cp:lastModifiedBy>Laura Hetzler</cp:lastModifiedBy>
  <cp:revision>9</cp:revision>
  <dcterms:created xsi:type="dcterms:W3CDTF">2020-07-23T19:30:00Z</dcterms:created>
  <dcterms:modified xsi:type="dcterms:W3CDTF">2020-09-17T13:58:00Z</dcterms:modified>
</cp:coreProperties>
</file>