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98" w:rsidRDefault="00261998" w:rsidP="00261998">
      <w:pPr>
        <w:jc w:val="center"/>
        <w:rPr>
          <w:b/>
          <w:noProof/>
          <w:sz w:val="32"/>
          <w:szCs w:val="32"/>
        </w:rPr>
      </w:pPr>
      <w:r w:rsidRPr="00261998">
        <w:rPr>
          <w:b/>
          <w:noProof/>
          <w:sz w:val="32"/>
          <w:szCs w:val="32"/>
        </w:rPr>
        <w:drawing>
          <wp:inline distT="0" distB="0" distL="0" distR="0">
            <wp:extent cx="3876040" cy="1981200"/>
            <wp:effectExtent l="0" t="0" r="0" b="0"/>
            <wp:docPr id="4" name="Picture 4" descr="C:\Users\ge1750\Downloads\2017-2018 PMHSC Logo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1750\Downloads\2017-2018 PMHSC Logo stac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2098" cy="1989408"/>
                    </a:xfrm>
                    <a:prstGeom prst="rect">
                      <a:avLst/>
                    </a:prstGeom>
                    <a:noFill/>
                    <a:ln>
                      <a:noFill/>
                    </a:ln>
                  </pic:spPr>
                </pic:pic>
              </a:graphicData>
            </a:graphic>
          </wp:inline>
        </w:drawing>
      </w:r>
      <w:bookmarkStart w:id="0" w:name="_GoBack"/>
      <w:bookmarkEnd w:id="0"/>
    </w:p>
    <w:p w:rsidR="004F5D8A" w:rsidRPr="00EE7F36" w:rsidRDefault="004F5D8A" w:rsidP="00EE7F36">
      <w:pPr>
        <w:jc w:val="center"/>
        <w:rPr>
          <w:sz w:val="32"/>
          <w:szCs w:val="32"/>
        </w:rPr>
      </w:pPr>
      <w:r w:rsidRPr="00EE7F36">
        <w:rPr>
          <w:b/>
          <w:sz w:val="32"/>
          <w:szCs w:val="32"/>
        </w:rPr>
        <w:t>Pre-Health Evaluation Letter</w:t>
      </w:r>
    </w:p>
    <w:p w:rsidR="004F5D8A" w:rsidRPr="002957DA" w:rsidRDefault="004F5D8A" w:rsidP="004F5D8A">
      <w:r w:rsidRPr="002957DA">
        <w:rPr>
          <w:b/>
        </w:rPr>
        <w:t>APPLICANT:</w:t>
      </w:r>
    </w:p>
    <w:p w:rsidR="004F5D8A" w:rsidRDefault="004F5D8A" w:rsidP="004F5D8A">
      <w:pPr>
        <w:numPr>
          <w:ilvl w:val="0"/>
          <w:numId w:val="1"/>
        </w:numPr>
        <w:tabs>
          <w:tab w:val="clear" w:pos="1080"/>
        </w:tabs>
        <w:ind w:left="360"/>
        <w:rPr>
          <w:sz w:val="21"/>
          <w:szCs w:val="21"/>
        </w:rPr>
      </w:pPr>
      <w:r>
        <w:rPr>
          <w:sz w:val="21"/>
          <w:szCs w:val="21"/>
        </w:rPr>
        <w:t>Put</w:t>
      </w:r>
      <w:r w:rsidRPr="009D2C00">
        <w:rPr>
          <w:sz w:val="21"/>
          <w:szCs w:val="21"/>
        </w:rPr>
        <w:t xml:space="preserve"> the requested information about yourself </w:t>
      </w:r>
      <w:r>
        <w:rPr>
          <w:sz w:val="21"/>
          <w:szCs w:val="21"/>
        </w:rPr>
        <w:t>on the line</w:t>
      </w:r>
      <w:r w:rsidRPr="009D2C00">
        <w:rPr>
          <w:sz w:val="21"/>
          <w:szCs w:val="21"/>
        </w:rPr>
        <w:t xml:space="preserve"> below.</w:t>
      </w:r>
    </w:p>
    <w:p w:rsidR="004F5D8A" w:rsidRPr="00C05336" w:rsidRDefault="004F5D8A" w:rsidP="004F5D8A">
      <w:pPr>
        <w:rPr>
          <w:sz w:val="21"/>
          <w:szCs w:val="21"/>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4F5D8A" w:rsidRPr="00E90860" w:rsidRDefault="004F5D8A" w:rsidP="004F5D8A">
      <w:pPr>
        <w:pBdr>
          <w:bottom w:val="single" w:sz="12" w:space="1" w:color="auto"/>
        </w:pBdr>
      </w:pPr>
      <w:r>
        <w:tab/>
      </w:r>
      <w:r>
        <w:tab/>
      </w:r>
    </w:p>
    <w:p w:rsidR="004F5D8A" w:rsidRPr="00D61D73" w:rsidRDefault="004F5D8A" w:rsidP="004F5D8A">
      <w:pPr>
        <w:rPr>
          <w:sz w:val="8"/>
          <w:szCs w:val="8"/>
        </w:rPr>
      </w:pPr>
      <w:r w:rsidRPr="00632E15">
        <w:rPr>
          <w:sz w:val="22"/>
          <w:szCs w:val="22"/>
        </w:rPr>
        <w:t>Last</w:t>
      </w:r>
      <w:r w:rsidRPr="00632E15">
        <w:rPr>
          <w:sz w:val="22"/>
          <w:szCs w:val="22"/>
        </w:rPr>
        <w:tab/>
      </w:r>
      <w:r w:rsidRPr="00632E15">
        <w:rPr>
          <w:sz w:val="22"/>
          <w:szCs w:val="22"/>
        </w:rPr>
        <w:tab/>
      </w:r>
      <w:r w:rsidRPr="00632E15">
        <w:rPr>
          <w:sz w:val="22"/>
          <w:szCs w:val="22"/>
        </w:rPr>
        <w:tab/>
        <w:t>First</w:t>
      </w:r>
      <w:r w:rsidRPr="00632E15">
        <w:rPr>
          <w:sz w:val="22"/>
          <w:szCs w:val="22"/>
        </w:rPr>
        <w:tab/>
      </w:r>
      <w:r w:rsidRPr="00632E15">
        <w:rPr>
          <w:sz w:val="22"/>
          <w:szCs w:val="22"/>
        </w:rPr>
        <w:tab/>
      </w:r>
      <w:r w:rsidRPr="00632E15">
        <w:rPr>
          <w:sz w:val="22"/>
          <w:szCs w:val="22"/>
        </w:rPr>
        <w:tab/>
        <w:t>MI</w:t>
      </w:r>
      <w:r w:rsidRPr="00632E15">
        <w:rPr>
          <w:sz w:val="22"/>
          <w:szCs w:val="22"/>
        </w:rPr>
        <w:tab/>
      </w:r>
      <w:r w:rsidRPr="00632E15">
        <w:rPr>
          <w:sz w:val="22"/>
          <w:szCs w:val="22"/>
        </w:rPr>
        <w:tab/>
      </w:r>
      <w:r>
        <w:rPr>
          <w:sz w:val="22"/>
          <w:szCs w:val="22"/>
        </w:rPr>
        <w:t xml:space="preserve">Banner ID (9 digit) </w:t>
      </w:r>
      <w:r>
        <w:rPr>
          <w:sz w:val="22"/>
          <w:szCs w:val="22"/>
        </w:rPr>
        <w:br/>
      </w:r>
    </w:p>
    <w:p w:rsidR="004F5D8A" w:rsidRPr="009D2C00" w:rsidRDefault="004F5D8A" w:rsidP="004F5D8A">
      <w:pPr>
        <w:rPr>
          <w:sz w:val="21"/>
          <w:szCs w:val="21"/>
        </w:rPr>
      </w:pPr>
    </w:p>
    <w:p w:rsidR="004F5D8A" w:rsidRPr="00D61D73" w:rsidRDefault="004F5D8A" w:rsidP="004F5D8A">
      <w:pPr>
        <w:numPr>
          <w:ilvl w:val="0"/>
          <w:numId w:val="1"/>
        </w:numPr>
        <w:tabs>
          <w:tab w:val="clear" w:pos="1080"/>
        </w:tabs>
        <w:ind w:left="360"/>
        <w:rPr>
          <w:sz w:val="22"/>
          <w:szCs w:val="22"/>
        </w:rPr>
      </w:pPr>
      <w:r w:rsidRPr="009D2C00">
        <w:rPr>
          <w:sz w:val="21"/>
          <w:szCs w:val="21"/>
        </w:rPr>
        <w:t>The Family Rights and Privacy act of 1974 gives you the right of access to a letter of recommendation written about you.  The law also allows the applicant the privilege to waive the right of access, an action which may enhance the integrity of recommendation and references.  No school, however, can require an applicant to sign such a waiver.  Please indicate below whether you choose to waive or exercise your right.</w:t>
      </w:r>
      <w:r w:rsidRPr="00D61D73">
        <w:rPr>
          <w:sz w:val="22"/>
          <w:szCs w:val="22"/>
        </w:rPr>
        <w:br/>
      </w:r>
    </w:p>
    <w:p w:rsidR="004F5D8A" w:rsidRPr="00D61D73" w:rsidRDefault="004F5D8A" w:rsidP="004F5D8A">
      <w:pPr>
        <w:ind w:left="360"/>
        <w:rPr>
          <w:sz w:val="4"/>
          <w:szCs w:val="4"/>
        </w:rPr>
      </w:pPr>
    </w:p>
    <w:p w:rsidR="004F5D8A" w:rsidRPr="00D61D73" w:rsidRDefault="004F5D8A" w:rsidP="004F5D8A">
      <w:pPr>
        <w:numPr>
          <w:ilvl w:val="0"/>
          <w:numId w:val="2"/>
        </w:numPr>
        <w:rPr>
          <w:sz w:val="22"/>
          <w:szCs w:val="22"/>
        </w:rPr>
      </w:pPr>
      <w:r>
        <w:rPr>
          <w:sz w:val="22"/>
          <w:szCs w:val="22"/>
        </w:rPr>
        <w:t>I choose to “exercise my right to access” the attached Letter of Evaluation.</w:t>
      </w:r>
    </w:p>
    <w:p w:rsidR="00557220" w:rsidRPr="00557220" w:rsidRDefault="004F5D8A" w:rsidP="004F5D8A">
      <w:pPr>
        <w:numPr>
          <w:ilvl w:val="0"/>
          <w:numId w:val="2"/>
        </w:numPr>
        <w:rPr>
          <w:sz w:val="18"/>
          <w:szCs w:val="18"/>
        </w:rPr>
      </w:pPr>
      <w:r w:rsidRPr="00FB5A27">
        <w:rPr>
          <w:sz w:val="22"/>
          <w:szCs w:val="22"/>
        </w:rPr>
        <w:t xml:space="preserve">I choose to </w:t>
      </w:r>
      <w:r>
        <w:rPr>
          <w:sz w:val="22"/>
          <w:szCs w:val="22"/>
        </w:rPr>
        <w:t>“</w:t>
      </w:r>
      <w:r w:rsidRPr="00FB5A27">
        <w:rPr>
          <w:sz w:val="22"/>
          <w:szCs w:val="22"/>
        </w:rPr>
        <w:t>waive my right to access</w:t>
      </w:r>
      <w:r>
        <w:rPr>
          <w:sz w:val="22"/>
          <w:szCs w:val="22"/>
        </w:rPr>
        <w:t>”</w:t>
      </w:r>
      <w:r w:rsidRPr="00FB5A27">
        <w:rPr>
          <w:sz w:val="22"/>
          <w:szCs w:val="22"/>
        </w:rPr>
        <w:t xml:space="preserve"> the attached Letter of </w:t>
      </w:r>
      <w:r>
        <w:rPr>
          <w:sz w:val="22"/>
          <w:szCs w:val="22"/>
        </w:rPr>
        <w:t>Evaluation.</w:t>
      </w:r>
    </w:p>
    <w:p w:rsidR="004F5D8A" w:rsidRPr="00557220" w:rsidRDefault="004F5D8A" w:rsidP="00557220">
      <w:pPr>
        <w:rPr>
          <w:i/>
          <w:sz w:val="18"/>
          <w:szCs w:val="18"/>
        </w:rPr>
      </w:pPr>
      <w:r w:rsidRPr="00FB5A27">
        <w:rPr>
          <w:sz w:val="18"/>
          <w:szCs w:val="18"/>
        </w:rPr>
        <w:br/>
      </w:r>
    </w:p>
    <w:p w:rsidR="00CE57DF" w:rsidRPr="00CE57DF" w:rsidRDefault="00557220" w:rsidP="00CE57DF">
      <w:pPr>
        <w:pBdr>
          <w:bottom w:val="single" w:sz="4" w:space="1" w:color="auto"/>
        </w:pBdr>
        <w:rPr>
          <w:sz w:val="22"/>
          <w:szCs w:val="22"/>
        </w:rPr>
      </w:pPr>
      <w:r>
        <w:rPr>
          <w:b/>
          <w:i/>
          <w:sz w:val="22"/>
          <w:szCs w:val="22"/>
        </w:rPr>
        <w:t>Applicant</w:t>
      </w:r>
      <w:r w:rsidRPr="00557220">
        <w:rPr>
          <w:b/>
          <w:i/>
          <w:sz w:val="22"/>
          <w:szCs w:val="22"/>
        </w:rPr>
        <w:t>’s Signature</w:t>
      </w:r>
      <w:r w:rsidR="00CE57DF">
        <w:rPr>
          <w:sz w:val="22"/>
          <w:szCs w:val="22"/>
        </w:rPr>
        <w:t>:</w:t>
      </w:r>
    </w:p>
    <w:p w:rsidR="00CE57DF" w:rsidRDefault="00CE57DF" w:rsidP="004F5D8A">
      <w:pPr>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pPr>
    </w:p>
    <w:p w:rsidR="00CE57DF" w:rsidRPr="00CE57DF" w:rsidRDefault="00CE57DF" w:rsidP="00CE57DF">
      <w:pPr>
        <w:jc w:val="both"/>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pPr>
      <w:r w:rsidRPr="00CE57DF">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t xml:space="preserve">- - - - - - - - - - - - - - - - - - - - - - - - - - - - - - - - - - - - - - - - - - - - - - - - - - - - - - - - - - - - - - - - - - - - - - - - - </w:t>
      </w:r>
      <w:r>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t>- - - - - -</w:t>
      </w:r>
    </w:p>
    <w:p w:rsidR="00557220" w:rsidRPr="00C05336" w:rsidRDefault="00C05336" w:rsidP="004F5D8A">
      <w:pPr>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pPr>
      <w:r>
        <w:rPr>
          <w:b/>
          <w:noProof/>
          <w:sz w:val="22"/>
          <w:szCs w:val="22"/>
        </w:rPr>
        <mc:AlternateContent>
          <mc:Choice Requires="wps">
            <w:drawing>
              <wp:anchor distT="0" distB="0" distL="114300" distR="114300" simplePos="0" relativeHeight="251671552" behindDoc="0" locked="0" layoutInCell="1" allowOverlap="1" wp14:anchorId="41A3C407" wp14:editId="42A4215A">
                <wp:simplePos x="0" y="0"/>
                <wp:positionH relativeFrom="column">
                  <wp:posOffset>304800</wp:posOffset>
                </wp:positionH>
                <wp:positionV relativeFrom="paragraph">
                  <wp:posOffset>307340</wp:posOffset>
                </wp:positionV>
                <wp:extent cx="2952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wps:wsp>
                  </a:graphicData>
                </a:graphic>
              </wp:anchor>
            </w:drawing>
          </mc:Choice>
          <mc:Fallback>
            <w:pict>
              <v:line w14:anchorId="1C24D308"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pt,24.2pt" to="47.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" strokeweight=".5pt">
                <v:stroke joinstyle="miter"/>
              </v:line>
            </w:pict>
          </mc:Fallback>
        </mc:AlternateContent>
      </w:r>
    </w:p>
    <w:p w:rsidR="004F5D8A" w:rsidRDefault="004F5D8A" w:rsidP="004F5D8A">
      <w:pPr>
        <w:rPr>
          <w:sz w:val="22"/>
          <w:szCs w:val="22"/>
        </w:rPr>
      </w:pPr>
      <w:r>
        <w:rPr>
          <w:b/>
          <w:szCs w:val="22"/>
        </w:rPr>
        <w:t>RECOMMENDER</w:t>
      </w:r>
      <w:r w:rsidRPr="00D61D73">
        <w:rPr>
          <w:b/>
          <w:sz w:val="22"/>
          <w:szCs w:val="22"/>
        </w:rPr>
        <w:t>:</w:t>
      </w:r>
      <w:r w:rsidRPr="00D61D73">
        <w:rPr>
          <w:sz w:val="22"/>
          <w:szCs w:val="22"/>
        </w:rPr>
        <w:t xml:space="preserve">  </w:t>
      </w:r>
    </w:p>
    <w:p w:rsidR="004F5D8A" w:rsidRDefault="00C05336" w:rsidP="004F5D8A">
      <w:pPr>
        <w:rPr>
          <w:sz w:val="22"/>
          <w:szCs w:val="22"/>
        </w:rPr>
      </w:pPr>
      <w:r>
        <w:rPr>
          <w:b/>
          <w:noProof/>
          <w:sz w:val="22"/>
          <w:szCs w:val="22"/>
        </w:rPr>
        <mc:AlternateContent>
          <mc:Choice Requires="wps">
            <w:drawing>
              <wp:anchor distT="0" distB="0" distL="114300" distR="114300" simplePos="0" relativeHeight="251689984" behindDoc="0" locked="0" layoutInCell="1" allowOverlap="1" wp14:anchorId="41A3C407" wp14:editId="42A4215A">
                <wp:simplePos x="0" y="0"/>
                <wp:positionH relativeFrom="column">
                  <wp:posOffset>304800</wp:posOffset>
                </wp:positionH>
                <wp:positionV relativeFrom="paragraph">
                  <wp:posOffset>304800</wp:posOffset>
                </wp:positionV>
                <wp:extent cx="2952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wps:wsp>
                  </a:graphicData>
                </a:graphic>
              </wp:anchor>
            </w:drawing>
          </mc:Choice>
          <mc:Fallback>
            <w:pict>
              <v:line w14:anchorId="6B848705" id="Straight Connector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4pt,24pt" to="4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" strokeweight=".5pt">
                <v:stroke joinstyle="miter"/>
              </v:line>
            </w:pict>
          </mc:Fallback>
        </mc:AlternateContent>
      </w:r>
    </w:p>
    <w:p w:rsidR="004F5D8A" w:rsidRPr="00632E15" w:rsidRDefault="004F5D8A" w:rsidP="004F5D8A">
      <w:pPr>
        <w:pBdr>
          <w:bottom w:val="single" w:sz="4" w:space="1" w:color="auto"/>
        </w:pBdr>
        <w:rPr>
          <w:sz w:val="22"/>
          <w:szCs w:val="22"/>
        </w:rPr>
      </w:pPr>
      <w:r w:rsidRPr="006436D2">
        <w:rPr>
          <w:sz w:val="22"/>
          <w:szCs w:val="22"/>
        </w:rPr>
        <w:t>Recommender’s Name (print):</w:t>
      </w:r>
      <w:r>
        <w:rPr>
          <w:sz w:val="22"/>
          <w:szCs w:val="22"/>
        </w:rPr>
        <w:t xml:space="preserve">    </w:t>
      </w:r>
      <w:r>
        <w:rPr>
          <w:sz w:val="22"/>
          <w:szCs w:val="22"/>
        </w:rPr>
        <w:tab/>
      </w:r>
      <w:r>
        <w:rPr>
          <w:sz w:val="22"/>
          <w:szCs w:val="22"/>
        </w:rPr>
        <w:tab/>
      </w:r>
      <w:r>
        <w:rPr>
          <w:sz w:val="22"/>
          <w:szCs w:val="22"/>
        </w:rPr>
        <w:tab/>
      </w:r>
    </w:p>
    <w:p w:rsidR="004F5D8A" w:rsidRPr="00632E15" w:rsidRDefault="004F5D8A" w:rsidP="004F5D8A">
      <w:pPr>
        <w:rPr>
          <w:sz w:val="22"/>
          <w:szCs w:val="22"/>
        </w:rPr>
      </w:pPr>
    </w:p>
    <w:p w:rsidR="004F5D8A" w:rsidRDefault="004F5D8A" w:rsidP="004F5D8A">
      <w:pPr>
        <w:pBdr>
          <w:bottom w:val="single" w:sz="4" w:space="1" w:color="auto"/>
        </w:pBdr>
        <w:rPr>
          <w:sz w:val="22"/>
          <w:szCs w:val="22"/>
        </w:rPr>
      </w:pPr>
      <w:r w:rsidRPr="006436D2">
        <w:rPr>
          <w:sz w:val="22"/>
          <w:szCs w:val="22"/>
        </w:rPr>
        <w:t>Po</w:t>
      </w:r>
      <w:r>
        <w:rPr>
          <w:sz w:val="22"/>
          <w:szCs w:val="22"/>
        </w:rPr>
        <w:t xml:space="preserve">sition/Title:                                                                                            </w:t>
      </w:r>
    </w:p>
    <w:p w:rsidR="004F5D8A" w:rsidRDefault="004F5D8A" w:rsidP="004F5D8A">
      <w:pPr>
        <w:rPr>
          <w:sz w:val="22"/>
          <w:szCs w:val="22"/>
        </w:rPr>
      </w:pPr>
    </w:p>
    <w:p w:rsidR="004F5D8A" w:rsidRPr="006436D2" w:rsidRDefault="004F5D8A" w:rsidP="004F5D8A">
      <w:pPr>
        <w:pBdr>
          <w:bottom w:val="single" w:sz="4" w:space="1" w:color="auto"/>
        </w:pBdr>
        <w:rPr>
          <w:sz w:val="22"/>
          <w:szCs w:val="22"/>
        </w:rPr>
      </w:pPr>
      <w:r w:rsidRPr="006436D2">
        <w:rPr>
          <w:sz w:val="22"/>
          <w:szCs w:val="22"/>
        </w:rPr>
        <w:t xml:space="preserve">Date:  </w:t>
      </w:r>
    </w:p>
    <w:p w:rsidR="004F5D8A" w:rsidRDefault="004F5D8A" w:rsidP="004F5D8A">
      <w:pPr>
        <w:rPr>
          <w:sz w:val="22"/>
          <w:szCs w:val="22"/>
        </w:rPr>
      </w:pPr>
    </w:p>
    <w:p w:rsidR="004F5D8A" w:rsidRPr="00807ACF" w:rsidRDefault="004F5D8A" w:rsidP="004F5D8A">
      <w:pPr>
        <w:pBdr>
          <w:bottom w:val="single" w:sz="4" w:space="1" w:color="auto"/>
        </w:pBdr>
        <w:rPr>
          <w:sz w:val="22"/>
          <w:szCs w:val="22"/>
        </w:rPr>
      </w:pPr>
      <w:r w:rsidRPr="00557220">
        <w:rPr>
          <w:b/>
          <w:i/>
          <w:sz w:val="22"/>
          <w:szCs w:val="22"/>
        </w:rPr>
        <w:t>Recommender’s Signature</w:t>
      </w:r>
      <w:r>
        <w:rPr>
          <w:sz w:val="22"/>
          <w:szCs w:val="22"/>
        </w:rPr>
        <w:t>:</w:t>
      </w:r>
    </w:p>
    <w:p w:rsidR="00557220" w:rsidRDefault="00557220" w:rsidP="00D36A7F">
      <w:pPr>
        <w:rPr>
          <w:b/>
          <w:sz w:val="28"/>
        </w:rPr>
      </w:pPr>
    </w:p>
    <w:p w:rsidR="00261998" w:rsidRDefault="004F5D8A" w:rsidP="00261998">
      <w:pPr>
        <w:jc w:val="center"/>
        <w:rPr>
          <w:b/>
        </w:rPr>
      </w:pPr>
      <w:r>
        <w:rPr>
          <w:b/>
          <w:sz w:val="28"/>
        </w:rPr>
        <w:t>Returning the letter</w:t>
      </w:r>
    </w:p>
    <w:p w:rsidR="00261998" w:rsidRPr="00632E15" w:rsidRDefault="00261998" w:rsidP="00261998">
      <w:pPr>
        <w:jc w:val="center"/>
        <w:rPr>
          <w:b/>
        </w:rPr>
      </w:pPr>
    </w:p>
    <w:p w:rsidR="004F5D8A" w:rsidRDefault="004F5D8A" w:rsidP="004F5D8A">
      <w:r w:rsidRPr="00F62C05">
        <w:t xml:space="preserve">Please address this letter to a general audience as it will go to many different schools. </w:t>
      </w:r>
      <w:r>
        <w:t xml:space="preserve">You may scan and email this cover sheet and evaluation letter directly to </w:t>
      </w:r>
      <w:r w:rsidR="00BC294C">
        <w:t xml:space="preserve">the credential service </w:t>
      </w:r>
      <w:r>
        <w:t xml:space="preserve">assistant, Kate Lechner, at </w:t>
      </w:r>
      <w:r w:rsidRPr="00557220">
        <w:rPr>
          <w:b/>
        </w:rPr>
        <w:t>recletters@wayne.edu</w:t>
      </w:r>
      <w:r>
        <w:t>, or return by mail to:</w:t>
      </w:r>
    </w:p>
    <w:p w:rsidR="004F5D8A" w:rsidRPr="00F62C05" w:rsidRDefault="004F5D8A" w:rsidP="004F5D8A"/>
    <w:p w:rsidR="004F5D8A" w:rsidRPr="00557220" w:rsidRDefault="004F5D8A" w:rsidP="004F5D8A">
      <w:pPr>
        <w:jc w:val="center"/>
        <w:rPr>
          <w:b/>
          <w:sz w:val="20"/>
          <w:szCs w:val="20"/>
        </w:rPr>
      </w:pPr>
      <w:r w:rsidRPr="00557220">
        <w:rPr>
          <w:b/>
          <w:sz w:val="20"/>
          <w:szCs w:val="20"/>
        </w:rPr>
        <w:t>Pre-Med Credentials</w:t>
      </w:r>
    </w:p>
    <w:p w:rsidR="004F5D8A" w:rsidRPr="00557220" w:rsidRDefault="004F5D8A" w:rsidP="004F5D8A">
      <w:pPr>
        <w:jc w:val="center"/>
        <w:rPr>
          <w:b/>
          <w:sz w:val="20"/>
          <w:szCs w:val="20"/>
        </w:rPr>
      </w:pPr>
      <w:r w:rsidRPr="00557220">
        <w:rPr>
          <w:b/>
          <w:sz w:val="20"/>
          <w:szCs w:val="20"/>
        </w:rPr>
        <w:t>WSU Pre-Med and Health Science Center</w:t>
      </w:r>
    </w:p>
    <w:p w:rsidR="004F5D8A" w:rsidRPr="00557220" w:rsidRDefault="004F5D8A" w:rsidP="004F5D8A">
      <w:pPr>
        <w:jc w:val="center"/>
        <w:rPr>
          <w:b/>
          <w:sz w:val="20"/>
          <w:szCs w:val="20"/>
        </w:rPr>
      </w:pPr>
      <w:r w:rsidRPr="00557220">
        <w:rPr>
          <w:b/>
          <w:sz w:val="20"/>
          <w:szCs w:val="20"/>
        </w:rPr>
        <w:t>1600 Undergraduate Library</w:t>
      </w:r>
    </w:p>
    <w:p w:rsidR="004F5D8A" w:rsidRPr="00557220" w:rsidRDefault="004F5D8A" w:rsidP="004F5D8A">
      <w:pPr>
        <w:jc w:val="center"/>
        <w:rPr>
          <w:b/>
          <w:sz w:val="20"/>
          <w:szCs w:val="20"/>
        </w:rPr>
      </w:pPr>
      <w:r w:rsidRPr="00557220">
        <w:rPr>
          <w:b/>
          <w:sz w:val="20"/>
          <w:szCs w:val="20"/>
        </w:rPr>
        <w:t>Wayne State University</w:t>
      </w:r>
    </w:p>
    <w:p w:rsidR="004F5D8A" w:rsidRDefault="004F5D8A" w:rsidP="004F5D8A">
      <w:pPr>
        <w:jc w:val="center"/>
        <w:rPr>
          <w:b/>
          <w:sz w:val="20"/>
          <w:szCs w:val="20"/>
        </w:rPr>
      </w:pPr>
      <w:r w:rsidRPr="00557220">
        <w:rPr>
          <w:b/>
          <w:sz w:val="20"/>
          <w:szCs w:val="20"/>
        </w:rPr>
        <w:t>Detroit, Michigan 48202</w:t>
      </w:r>
    </w:p>
    <w:p w:rsidR="00557220" w:rsidRPr="00557220" w:rsidRDefault="00557220" w:rsidP="004F5D8A">
      <w:pPr>
        <w:jc w:val="center"/>
        <w:rPr>
          <w:b/>
          <w:sz w:val="20"/>
          <w:szCs w:val="20"/>
        </w:rPr>
      </w:pPr>
    </w:p>
    <w:p w:rsidR="004F5D8A" w:rsidRPr="008B60DD" w:rsidRDefault="004F5D8A" w:rsidP="004F5D8A">
      <w:r>
        <w:lastRenderedPageBreak/>
        <w:t xml:space="preserve">This letter must be returned </w:t>
      </w:r>
      <w:r w:rsidRPr="006C0BA8">
        <w:t>by the</w:t>
      </w:r>
      <w:r w:rsidRPr="006C0BA8">
        <w:rPr>
          <w:b/>
        </w:rPr>
        <w:t xml:space="preserve"> </w:t>
      </w:r>
      <w:r w:rsidRPr="008B60DD">
        <w:t>evaluator</w:t>
      </w:r>
      <w:r>
        <w:t xml:space="preserve"> regardless of whether the student chooses to waive or exercise his/her right to access this letter. This is to ensure and to protect the validity of the letter. </w:t>
      </w:r>
      <w:r w:rsidRPr="006F51B1">
        <w:rPr>
          <w:b/>
        </w:rPr>
        <w:t>Letters delivered by the student will not be accepted.</w:t>
      </w:r>
    </w:p>
    <w:p w:rsidR="004F5D8A" w:rsidRDefault="004F5D8A" w:rsidP="004F5D8A">
      <w:pPr>
        <w:jc w:val="center"/>
        <w:rPr>
          <w:b/>
        </w:rPr>
      </w:pPr>
    </w:p>
    <w:p w:rsidR="004F5D8A" w:rsidRDefault="004F5D8A" w:rsidP="004F5D8A">
      <w:pPr>
        <w:jc w:val="center"/>
        <w:rPr>
          <w:b/>
          <w:sz w:val="28"/>
        </w:rPr>
      </w:pPr>
      <w:r>
        <w:rPr>
          <w:b/>
          <w:sz w:val="28"/>
        </w:rPr>
        <w:t>Tips for the Letter Writer</w:t>
      </w:r>
    </w:p>
    <w:p w:rsidR="004F5D8A" w:rsidRDefault="004F5D8A" w:rsidP="004F5D8A">
      <w:pPr>
        <w:rPr>
          <w:b/>
          <w:sz w:val="28"/>
        </w:rPr>
      </w:pPr>
    </w:p>
    <w:p w:rsidR="004F5D8A" w:rsidRDefault="004F5D8A" w:rsidP="004F5D8A">
      <w:r>
        <w:t xml:space="preserve">1. Provide an accurate assessment of the applicant’s suitability for the professional school rather than advocate for the applicant.   </w:t>
      </w:r>
    </w:p>
    <w:p w:rsidR="004F5D8A" w:rsidRDefault="004F5D8A" w:rsidP="004F5D8A"/>
    <w:p w:rsidR="004F5D8A" w:rsidRDefault="004F5D8A" w:rsidP="004F5D8A">
      <w:r>
        <w:t>2. Briefly explain your relationship with the applicant: How long you have known the applicant; in what capacity you have interacted (e.g., faculty, pre</w:t>
      </w:r>
      <w:r>
        <w:rPr>
          <w:rFonts w:ascii="Cambria Math" w:hAnsi="Cambria Math" w:cs="Cambria Math"/>
        </w:rPr>
        <w:t>‐</w:t>
      </w:r>
      <w:r>
        <w:t xml:space="preserve">medical advisor, supervisor, etc.); and whether you are writing based on direct or indirect observations. </w:t>
      </w:r>
    </w:p>
    <w:p w:rsidR="004F5D8A" w:rsidRDefault="004F5D8A" w:rsidP="004F5D8A"/>
    <w:p w:rsidR="004F5D8A" w:rsidRDefault="004F5D8A" w:rsidP="004F5D8A">
      <w:r>
        <w:t xml:space="preserve">3. Quality is more important than letter length. Focus on the applicant rather than details about the lab, course, assignment, job or institution. </w:t>
      </w:r>
    </w:p>
    <w:p w:rsidR="004F5D8A" w:rsidRDefault="004F5D8A" w:rsidP="004F5D8A"/>
    <w:p w:rsidR="004F5D8A" w:rsidRDefault="004F5D8A" w:rsidP="004F5D8A">
      <w:r>
        <w:t xml:space="preserve">4. Only include information on grades, GPA or MCAT scores if you are providing context to help interpret them. This information is already available in the application. </w:t>
      </w:r>
    </w:p>
    <w:p w:rsidR="004F5D8A" w:rsidRDefault="004F5D8A" w:rsidP="004F5D8A"/>
    <w:p w:rsidR="004F5D8A" w:rsidRDefault="004F5D8A" w:rsidP="004F5D8A">
      <w:r>
        <w:t>5. Focus on behaviors that you have observed directly when describing applicant’s suitability for professional school. Consider describing: The situa</w:t>
      </w:r>
      <w:r w:rsidR="00BC294C">
        <w:t>tion or context of the behavior,</w:t>
      </w:r>
      <w:r>
        <w:t xml:space="preserve"> the </w:t>
      </w:r>
      <w:r w:rsidR="00BC294C">
        <w:t>actual behavior(s) you observed,</w:t>
      </w:r>
      <w:r>
        <w:t xml:space="preserve"> </w:t>
      </w:r>
      <w:proofErr w:type="gramStart"/>
      <w:r>
        <w:t>any</w:t>
      </w:r>
      <w:proofErr w:type="gramEnd"/>
      <w:r>
        <w:t xml:space="preserve"> consequences of that behavior.</w:t>
      </w:r>
    </w:p>
    <w:p w:rsidR="004F5D8A" w:rsidRDefault="004F5D8A" w:rsidP="004F5D8A"/>
    <w:p w:rsidR="004F5D8A" w:rsidRDefault="004F5D8A" w:rsidP="004F5D8A">
      <w:r>
        <w:t xml:space="preserve"> 6. Admissions committees find comparison information helpful. If you make comparisons, be sure to provide con</w:t>
      </w:r>
      <w:r w:rsidR="00BC294C">
        <w:t>text. Include information about</w:t>
      </w:r>
      <w:r>
        <w:t xml:space="preserve"> the comparison group (e.g., students in a class you taught, students in your department, co</w:t>
      </w:r>
      <w:r>
        <w:rPr>
          <w:rFonts w:ascii="Cambria Math" w:hAnsi="Cambria Math" w:cs="Cambria Math"/>
        </w:rPr>
        <w:t>‐</w:t>
      </w:r>
      <w:r>
        <w:t>workers, etc.) and your rationale for the final comparison</w:t>
      </w:r>
      <w:r w:rsidR="00BC294C">
        <w:t>.</w:t>
      </w:r>
    </w:p>
    <w:p w:rsidR="004F5D8A" w:rsidRDefault="004F5D8A" w:rsidP="004F5D8A">
      <w:pPr>
        <w:rPr>
          <w:b/>
          <w:sz w:val="20"/>
          <w:szCs w:val="20"/>
        </w:rPr>
      </w:pPr>
    </w:p>
    <w:p w:rsidR="004F5D8A" w:rsidRDefault="004F5D8A" w:rsidP="004F5D8A">
      <w:pPr>
        <w:jc w:val="center"/>
        <w:rPr>
          <w:b/>
          <w:sz w:val="20"/>
          <w:szCs w:val="20"/>
        </w:rPr>
      </w:pPr>
      <w:r w:rsidRPr="00ED6E07">
        <w:rPr>
          <w:b/>
          <w:sz w:val="20"/>
          <w:szCs w:val="20"/>
        </w:rPr>
        <w:t>https://students-residents.aamc.org/applying-medical-school/article/amcas-letter-service-advisors-</w:t>
      </w:r>
    </w:p>
    <w:p w:rsidR="004F5D8A" w:rsidRPr="00ED6E07" w:rsidRDefault="004F5D8A" w:rsidP="004F5D8A">
      <w:pPr>
        <w:jc w:val="center"/>
        <w:rPr>
          <w:b/>
          <w:sz w:val="20"/>
          <w:szCs w:val="20"/>
        </w:rPr>
      </w:pPr>
      <w:proofErr w:type="gramStart"/>
      <w:r w:rsidRPr="00ED6E07">
        <w:rPr>
          <w:b/>
          <w:sz w:val="20"/>
          <w:szCs w:val="20"/>
        </w:rPr>
        <w:t>and-other-letter-</w:t>
      </w:r>
      <w:proofErr w:type="spellStart"/>
      <w:r w:rsidRPr="00ED6E07">
        <w:rPr>
          <w:b/>
          <w:sz w:val="20"/>
          <w:szCs w:val="20"/>
        </w:rPr>
        <w:t>aut</w:t>
      </w:r>
      <w:proofErr w:type="spellEnd"/>
      <w:proofErr w:type="gramEnd"/>
      <w:r w:rsidRPr="00ED6E07">
        <w:rPr>
          <w:b/>
          <w:sz w:val="20"/>
          <w:szCs w:val="20"/>
        </w:rPr>
        <w:t>/</w:t>
      </w:r>
    </w:p>
    <w:p w:rsidR="004F5D8A" w:rsidRDefault="004F5D8A" w:rsidP="004F5D8A"/>
    <w:p w:rsidR="004F5D8A" w:rsidRDefault="004F5D8A" w:rsidP="004F5D8A">
      <w:r w:rsidRPr="002957DA">
        <w:t xml:space="preserve">Please type your assessment of this student’s qualifications, promise, and suitability </w:t>
      </w:r>
      <w:r>
        <w:t xml:space="preserve">on a separate sheet of </w:t>
      </w:r>
      <w:r w:rsidRPr="00557220">
        <w:rPr>
          <w:b/>
        </w:rPr>
        <w:t>letterhead</w:t>
      </w:r>
      <w:r w:rsidRPr="002957DA">
        <w:t xml:space="preserve">. </w:t>
      </w:r>
      <w:r>
        <w:t>This form will serve as a coversheet.</w:t>
      </w:r>
      <w:r w:rsidRPr="002957DA">
        <w:t xml:space="preserve"> </w:t>
      </w:r>
      <w:r>
        <w:t xml:space="preserve">In addition, please supply us with your contact information on either the letter or this coversheet. </w:t>
      </w:r>
      <w:r w:rsidRPr="004F5D8A">
        <w:rPr>
          <w:b/>
        </w:rPr>
        <w:t>Don’t forget to sign and date the letter</w:t>
      </w:r>
      <w:r>
        <w:t>!</w:t>
      </w:r>
    </w:p>
    <w:p w:rsidR="004F5D8A" w:rsidRPr="004F5D8A" w:rsidRDefault="004F5D8A" w:rsidP="004F5D8A">
      <w:pPr>
        <w:jc w:val="center"/>
        <w:rPr>
          <w:b/>
        </w:rPr>
      </w:pPr>
    </w:p>
    <w:p w:rsidR="004F5D8A" w:rsidRDefault="004F5D8A" w:rsidP="004F5D8A">
      <w:pPr>
        <w:jc w:val="center"/>
      </w:pPr>
    </w:p>
    <w:sectPr w:rsidR="004F5D8A" w:rsidSect="002619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C390F"/>
    <w:multiLevelType w:val="hybridMultilevel"/>
    <w:tmpl w:val="D68C65BA"/>
    <w:lvl w:ilvl="0" w:tplc="B1C8E47A">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991CA1"/>
    <w:multiLevelType w:val="hybridMultilevel"/>
    <w:tmpl w:val="AA0AF402"/>
    <w:lvl w:ilvl="0" w:tplc="AF6A1B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0518D"/>
    <w:multiLevelType w:val="hybridMultilevel"/>
    <w:tmpl w:val="CDEA3E96"/>
    <w:lvl w:ilvl="0" w:tplc="48E4D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01351"/>
    <w:multiLevelType w:val="hybridMultilevel"/>
    <w:tmpl w:val="F29CDC6E"/>
    <w:lvl w:ilvl="0" w:tplc="5534F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64624"/>
    <w:multiLevelType w:val="hybridMultilevel"/>
    <w:tmpl w:val="4174568E"/>
    <w:lvl w:ilvl="0" w:tplc="D2D49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658DF"/>
    <w:multiLevelType w:val="hybridMultilevel"/>
    <w:tmpl w:val="697E8664"/>
    <w:lvl w:ilvl="0" w:tplc="52725D04">
      <w:start w:val="1"/>
      <w:numFmt w:val="bullet"/>
      <w:lvlText w:val="□"/>
      <w:lvlJc w:val="left"/>
      <w:pPr>
        <w:tabs>
          <w:tab w:val="num" w:pos="720"/>
        </w:tabs>
        <w:ind w:left="720" w:hanging="360"/>
      </w:pPr>
      <w:rPr>
        <w:rFonts w:ascii="Courier New" w:hAnsi="Courier New"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8734F"/>
    <w:multiLevelType w:val="hybridMultilevel"/>
    <w:tmpl w:val="35D0C042"/>
    <w:lvl w:ilvl="0" w:tplc="B12432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8A"/>
    <w:rsid w:val="001D73CD"/>
    <w:rsid w:val="00261998"/>
    <w:rsid w:val="004F5D8A"/>
    <w:rsid w:val="00557220"/>
    <w:rsid w:val="007B2183"/>
    <w:rsid w:val="00BC294C"/>
    <w:rsid w:val="00C05336"/>
    <w:rsid w:val="00C16FD1"/>
    <w:rsid w:val="00CE57DF"/>
    <w:rsid w:val="00D36A7F"/>
    <w:rsid w:val="00DE243C"/>
    <w:rsid w:val="00E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FEF13-17E4-46E2-8C32-60D68CBC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8A"/>
    <w:rPr>
      <w:rFonts w:ascii="Segoe UI" w:eastAsia="Times New Roman" w:hAnsi="Segoe UI" w:cs="Segoe UI"/>
      <w:sz w:val="18"/>
      <w:szCs w:val="18"/>
    </w:rPr>
  </w:style>
  <w:style w:type="paragraph" w:styleId="ListParagraph">
    <w:name w:val="List Paragraph"/>
    <w:basedOn w:val="Normal"/>
    <w:uiPriority w:val="34"/>
    <w:qFormat/>
    <w:rsid w:val="00CE5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49E8-1AE7-440F-A2A3-3D2E7FA2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Elizabeth Lechner</dc:creator>
  <cp:keywords/>
  <dc:description/>
  <cp:lastModifiedBy>Kathryn Elizabeth Lechner</cp:lastModifiedBy>
  <cp:revision>2</cp:revision>
  <cp:lastPrinted>2017-11-10T14:55:00Z</cp:lastPrinted>
  <dcterms:created xsi:type="dcterms:W3CDTF">2017-11-10T15:11:00Z</dcterms:created>
  <dcterms:modified xsi:type="dcterms:W3CDTF">2017-11-10T15:11:00Z</dcterms:modified>
</cp:coreProperties>
</file>